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44" w:rsidRPr="00F80E44" w:rsidRDefault="00F80E44" w:rsidP="00F80E44">
      <w:pPr>
        <w:spacing w:after="0" w:line="360" w:lineRule="auto"/>
        <w:jc w:val="center"/>
        <w:rPr>
          <w:rFonts w:ascii="Century Gothic" w:eastAsia="BatangChe" w:hAnsi="Century Gothic"/>
          <w:b/>
          <w:sz w:val="32"/>
          <w:szCs w:val="32"/>
        </w:rPr>
      </w:pPr>
      <w:r>
        <w:rPr>
          <w:rFonts w:ascii="Century Gothic" w:eastAsia="BatangChe" w:hAnsi="Century Gothic"/>
          <w:b/>
          <w:sz w:val="32"/>
          <w:szCs w:val="32"/>
        </w:rPr>
        <w:t>“</w:t>
      </w:r>
      <w:r w:rsidRPr="00F80E44">
        <w:rPr>
          <w:rFonts w:ascii="Century Gothic" w:eastAsia="BatangChe" w:hAnsi="Century Gothic"/>
          <w:b/>
          <w:sz w:val="32"/>
          <w:szCs w:val="32"/>
        </w:rPr>
        <w:t xml:space="preserve">El Chile </w:t>
      </w:r>
      <w:proofErr w:type="spellStart"/>
      <w:r w:rsidRPr="00F80E44">
        <w:rPr>
          <w:rFonts w:ascii="Century Gothic" w:eastAsia="BatangChe" w:hAnsi="Century Gothic"/>
          <w:b/>
          <w:sz w:val="32"/>
          <w:szCs w:val="32"/>
        </w:rPr>
        <w:t>postdictatorial</w:t>
      </w:r>
      <w:proofErr w:type="spellEnd"/>
      <w:r w:rsidRPr="00F80E44">
        <w:rPr>
          <w:rFonts w:ascii="Century Gothic" w:eastAsia="BatangChe" w:hAnsi="Century Gothic"/>
          <w:b/>
          <w:sz w:val="32"/>
          <w:szCs w:val="32"/>
        </w:rPr>
        <w:t>: reflexiones y cuestionamientos a 40  años del golpe</w:t>
      </w:r>
      <w:r>
        <w:rPr>
          <w:rFonts w:ascii="Century Gothic" w:eastAsia="BatangChe" w:hAnsi="Century Gothic"/>
          <w:b/>
          <w:sz w:val="32"/>
          <w:szCs w:val="32"/>
        </w:rPr>
        <w:t>”</w:t>
      </w:r>
    </w:p>
    <w:p w:rsidR="00F80E44" w:rsidRDefault="00F80E44" w:rsidP="00F80E44">
      <w:pPr>
        <w:spacing w:after="0" w:line="360" w:lineRule="auto"/>
        <w:jc w:val="center"/>
        <w:rPr>
          <w:rFonts w:ascii="Century Gothic" w:eastAsia="BatangChe" w:hAnsi="Century Gothic"/>
          <w:b/>
          <w:sz w:val="32"/>
          <w:szCs w:val="32"/>
        </w:rPr>
      </w:pPr>
      <w:r w:rsidRPr="00F80E44">
        <w:rPr>
          <w:rFonts w:ascii="Century Gothic" w:eastAsia="BatangChe" w:hAnsi="Century Gothic"/>
          <w:b/>
          <w:sz w:val="32"/>
          <w:szCs w:val="32"/>
        </w:rPr>
        <w:t>24, 25 y 26 de Julio de 2013</w:t>
      </w:r>
    </w:p>
    <w:p w:rsidR="00F80E44" w:rsidRDefault="00F80E44" w:rsidP="00F80E44">
      <w:pPr>
        <w:spacing w:after="0" w:line="360" w:lineRule="auto"/>
        <w:jc w:val="center"/>
        <w:rPr>
          <w:rFonts w:ascii="Century Gothic" w:eastAsia="BatangChe" w:hAnsi="Century Gothic"/>
          <w:b/>
          <w:sz w:val="32"/>
          <w:szCs w:val="32"/>
        </w:rPr>
      </w:pPr>
    </w:p>
    <w:p w:rsidR="00F80E44" w:rsidRPr="00F80E44" w:rsidRDefault="00F80E44" w:rsidP="00F80E44">
      <w:pPr>
        <w:spacing w:after="0" w:line="360" w:lineRule="auto"/>
        <w:jc w:val="center"/>
        <w:rPr>
          <w:rFonts w:ascii="Century Gothic" w:eastAsia="BatangChe" w:hAnsi="Century Gothic" w:cs="MS Gothic"/>
          <w:b/>
          <w:sz w:val="32"/>
          <w:szCs w:val="32"/>
        </w:rPr>
      </w:pPr>
      <w:r>
        <w:rPr>
          <w:rFonts w:ascii="Century Gothic" w:eastAsia="BatangChe" w:hAnsi="Century Gothic" w:cs="MS Gothic"/>
          <w:b/>
          <w:noProof/>
          <w:sz w:val="32"/>
          <w:szCs w:val="32"/>
          <w:lang w:eastAsia="es-AR"/>
        </w:rPr>
        <w:drawing>
          <wp:inline distT="0" distB="0" distL="0" distR="0" wp14:anchorId="0E59E105" wp14:editId="291A475F">
            <wp:extent cx="2169600" cy="2880000"/>
            <wp:effectExtent l="171450" t="171450" r="193040" b="187325"/>
            <wp:docPr id="1" name="Imagen 1" descr="C:\Users\Sara y Pablo\Desktop\Chile-dictad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 y Pablo\Desktop\Chile-dictadur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9600" cy="2880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80E44" w:rsidRPr="00F80E44" w:rsidRDefault="00F80E44" w:rsidP="00F80E44">
      <w:pPr>
        <w:spacing w:after="0" w:line="360" w:lineRule="auto"/>
        <w:jc w:val="both"/>
        <w:rPr>
          <w:rFonts w:ascii="Century Gothic" w:eastAsia="BatangChe" w:hAnsi="Century Gothic"/>
        </w:rPr>
      </w:pPr>
    </w:p>
    <w:p w:rsidR="00F80E44" w:rsidRDefault="00F80E44" w:rsidP="00F80E44">
      <w:pPr>
        <w:spacing w:after="0" w:line="360" w:lineRule="auto"/>
        <w:jc w:val="both"/>
        <w:rPr>
          <w:rFonts w:ascii="Century Gothic" w:eastAsia="BatangChe" w:hAnsi="Century Gothic"/>
        </w:rPr>
      </w:pPr>
      <w:r w:rsidRPr="00F80E44">
        <w:rPr>
          <w:rFonts w:ascii="Century Gothic" w:eastAsia="BatangChe" w:hAnsi="Century Gothic"/>
        </w:rPr>
        <w:t xml:space="preserve">Desde el </w:t>
      </w:r>
      <w:r w:rsidRPr="00F80E44">
        <w:rPr>
          <w:rFonts w:ascii="Century Gothic" w:eastAsia="BatangChe" w:hAnsi="Century Gothic"/>
          <w:b/>
          <w:i/>
        </w:rPr>
        <w:t>Centro de Estudios Sudamérica</w:t>
      </w:r>
      <w:r w:rsidRPr="00F80E44">
        <w:rPr>
          <w:rFonts w:ascii="Century Gothic" w:eastAsia="BatangChe" w:hAnsi="Century Gothic"/>
        </w:rPr>
        <w:t xml:space="preserve"> llamamos a presentar ponencias para las jornadas </w:t>
      </w:r>
      <w:r w:rsidRPr="00F80E44">
        <w:rPr>
          <w:rFonts w:ascii="Century Gothic" w:eastAsia="BatangChe" w:hAnsi="Century Gothic"/>
          <w:i/>
        </w:rPr>
        <w:t xml:space="preserve">“El Chile </w:t>
      </w:r>
      <w:proofErr w:type="spellStart"/>
      <w:r w:rsidRPr="00F80E44">
        <w:rPr>
          <w:rFonts w:ascii="Century Gothic" w:eastAsia="BatangChe" w:hAnsi="Century Gothic"/>
          <w:i/>
        </w:rPr>
        <w:t>postdictatorial</w:t>
      </w:r>
      <w:proofErr w:type="spellEnd"/>
      <w:r w:rsidRPr="00F80E44">
        <w:rPr>
          <w:rFonts w:ascii="Century Gothic" w:eastAsia="BatangChe" w:hAnsi="Century Gothic"/>
          <w:i/>
        </w:rPr>
        <w:t>: reflexiones y cuestionamientos a 40 a</w:t>
      </w:r>
      <w:r w:rsidRPr="00F80E44">
        <w:rPr>
          <w:rFonts w:ascii="Century Gothic" w:eastAsia="BatangChe" w:hAnsi="Century Gothic" w:cs="MS Gothic"/>
          <w:i/>
        </w:rPr>
        <w:t>ñ</w:t>
      </w:r>
      <w:r w:rsidRPr="00F80E44">
        <w:rPr>
          <w:rFonts w:ascii="Century Gothic" w:eastAsia="BatangChe" w:hAnsi="Century Gothic"/>
          <w:i/>
        </w:rPr>
        <w:t>os del golpe</w:t>
      </w:r>
      <w:r w:rsidRPr="00F80E44">
        <w:rPr>
          <w:rFonts w:ascii="Century Gothic" w:eastAsia="BatangChe" w:hAnsi="Century Gothic" w:cs="Adobe Heiti Std R"/>
          <w:i/>
        </w:rPr>
        <w:t>”</w:t>
      </w:r>
      <w:r w:rsidRPr="00F80E44">
        <w:rPr>
          <w:rFonts w:ascii="Century Gothic" w:eastAsia="BatangChe" w:hAnsi="Century Gothic"/>
        </w:rPr>
        <w:t xml:space="preserve">. </w:t>
      </w:r>
    </w:p>
    <w:p w:rsidR="00F80E44" w:rsidRDefault="00F80E44" w:rsidP="00F80E44">
      <w:pPr>
        <w:spacing w:after="0" w:line="360" w:lineRule="auto"/>
        <w:jc w:val="both"/>
        <w:rPr>
          <w:rFonts w:ascii="Century Gothic" w:eastAsia="BatangChe" w:hAnsi="Century Gothic"/>
        </w:rPr>
      </w:pPr>
    </w:p>
    <w:p w:rsidR="00F80E44" w:rsidRPr="00F80E44" w:rsidRDefault="00F80E44" w:rsidP="00F80E44">
      <w:pPr>
        <w:spacing w:after="0" w:line="360" w:lineRule="auto"/>
        <w:jc w:val="both"/>
        <w:rPr>
          <w:rFonts w:ascii="Century Gothic" w:eastAsia="BatangChe" w:hAnsi="Century Gothic"/>
        </w:rPr>
      </w:pPr>
      <w:r w:rsidRPr="00F80E44">
        <w:rPr>
          <w:rFonts w:ascii="Century Gothic" w:eastAsia="BatangChe" w:hAnsi="Century Gothic"/>
        </w:rPr>
        <w:t xml:space="preserve">Convocamos a un debate amplio que involucre tanto la comunidad de estudiantes de pre y postgrado, profesores, académicos e investigadores jóvenes como a segmentos más amplios del mundo social, que tematice los siguientes </w:t>
      </w:r>
      <w:proofErr w:type="gramStart"/>
      <w:r w:rsidRPr="00F80E44">
        <w:rPr>
          <w:rFonts w:ascii="Century Gothic" w:eastAsia="BatangChe" w:hAnsi="Century Gothic"/>
        </w:rPr>
        <w:t>ejes</w:t>
      </w:r>
      <w:proofErr w:type="gramEnd"/>
      <w:r w:rsidRPr="00F80E44">
        <w:rPr>
          <w:rFonts w:ascii="Century Gothic" w:eastAsia="BatangChe" w:hAnsi="Century Gothic"/>
        </w:rPr>
        <w:t>:</w:t>
      </w:r>
    </w:p>
    <w:p w:rsidR="00F80E44" w:rsidRDefault="00F80E44" w:rsidP="00F80E44">
      <w:pPr>
        <w:spacing w:after="0" w:line="360" w:lineRule="auto"/>
        <w:jc w:val="both"/>
        <w:rPr>
          <w:rFonts w:ascii="Century Gothic" w:eastAsia="BatangChe" w:hAnsi="Century Gothic"/>
        </w:rPr>
      </w:pPr>
    </w:p>
    <w:p w:rsidR="00F80E44" w:rsidRPr="00F80E44" w:rsidRDefault="00F80E44" w:rsidP="00F80E44">
      <w:pPr>
        <w:spacing w:after="0" w:line="360" w:lineRule="auto"/>
        <w:jc w:val="both"/>
        <w:rPr>
          <w:rFonts w:ascii="Century Gothic" w:eastAsia="BatangChe" w:hAnsi="Century Gothic"/>
        </w:rPr>
      </w:pPr>
      <w:r w:rsidRPr="00F80E44">
        <w:rPr>
          <w:rFonts w:ascii="Century Gothic" w:eastAsia="BatangChe" w:hAnsi="Century Gothic"/>
        </w:rPr>
        <w:t xml:space="preserve">- Conceptos y enfoques. </w:t>
      </w:r>
      <w:r w:rsidRPr="00F80E44">
        <w:rPr>
          <w:rFonts w:ascii="Century Gothic" w:eastAsia="BatangChe" w:hAnsi="Century Gothic" w:cs="MS Gothic"/>
        </w:rPr>
        <w:t>¿</w:t>
      </w:r>
      <w:r w:rsidRPr="00F80E44">
        <w:rPr>
          <w:rFonts w:ascii="Century Gothic" w:eastAsia="BatangChe" w:hAnsi="Century Gothic"/>
        </w:rPr>
        <w:t>Qu</w:t>
      </w:r>
      <w:r w:rsidRPr="00F80E44">
        <w:rPr>
          <w:rFonts w:ascii="Century Gothic" w:eastAsia="BatangChe" w:hAnsi="Century Gothic" w:cs="Adobe Heiti Std R"/>
        </w:rPr>
        <w:t>é</w:t>
      </w:r>
      <w:r w:rsidRPr="00F80E44">
        <w:rPr>
          <w:rFonts w:ascii="Century Gothic" w:eastAsia="BatangChe" w:hAnsi="Century Gothic"/>
        </w:rPr>
        <w:t xml:space="preserve"> entendemos por transici</w:t>
      </w:r>
      <w:r w:rsidRPr="00F80E44">
        <w:rPr>
          <w:rFonts w:ascii="Century Gothic" w:eastAsia="BatangChe" w:hAnsi="Century Gothic" w:cs="Adobe Heiti Std R"/>
        </w:rPr>
        <w:t>ó</w:t>
      </w:r>
      <w:r w:rsidRPr="00F80E44">
        <w:rPr>
          <w:rFonts w:ascii="Century Gothic" w:eastAsia="BatangChe" w:hAnsi="Century Gothic"/>
        </w:rPr>
        <w:t xml:space="preserve">n? </w:t>
      </w:r>
      <w:r w:rsidRPr="00F80E44">
        <w:rPr>
          <w:rFonts w:ascii="Century Gothic" w:eastAsia="BatangChe" w:hAnsi="Century Gothic" w:cs="MS Gothic"/>
        </w:rPr>
        <w:t>¿</w:t>
      </w:r>
      <w:r w:rsidRPr="00F80E44">
        <w:rPr>
          <w:rFonts w:ascii="Century Gothic" w:eastAsia="BatangChe" w:hAnsi="Century Gothic"/>
        </w:rPr>
        <w:t>Qu</w:t>
      </w:r>
      <w:r w:rsidRPr="00F80E44">
        <w:rPr>
          <w:rFonts w:ascii="Century Gothic" w:eastAsia="BatangChe" w:hAnsi="Century Gothic" w:cs="Adobe Heiti Std R"/>
        </w:rPr>
        <w:t>é</w:t>
      </w:r>
      <w:r w:rsidRPr="00F80E44">
        <w:rPr>
          <w:rFonts w:ascii="Century Gothic" w:eastAsia="BatangChe" w:hAnsi="Century Gothic"/>
        </w:rPr>
        <w:t xml:space="preserve"> define sus l</w:t>
      </w:r>
      <w:r w:rsidRPr="00F80E44">
        <w:rPr>
          <w:rFonts w:ascii="Century Gothic" w:eastAsia="BatangChe" w:hAnsi="Century Gothic" w:cs="Adobe Heiti Std R"/>
        </w:rPr>
        <w:t>í</w:t>
      </w:r>
      <w:r w:rsidRPr="00F80E44">
        <w:rPr>
          <w:rFonts w:ascii="Century Gothic" w:eastAsia="BatangChe" w:hAnsi="Century Gothic"/>
        </w:rPr>
        <w:t>mites como per</w:t>
      </w:r>
      <w:r w:rsidRPr="00F80E44">
        <w:rPr>
          <w:rFonts w:ascii="Century Gothic" w:eastAsia="BatangChe" w:hAnsi="Century Gothic" w:cs="Adobe Heiti Std R"/>
        </w:rPr>
        <w:t>í</w:t>
      </w:r>
      <w:r w:rsidRPr="00F80E44">
        <w:rPr>
          <w:rFonts w:ascii="Century Gothic" w:eastAsia="BatangChe" w:hAnsi="Century Gothic"/>
        </w:rPr>
        <w:t>odo o como proceso hist</w:t>
      </w:r>
      <w:r w:rsidRPr="00F80E44">
        <w:rPr>
          <w:rFonts w:ascii="Century Gothic" w:eastAsia="BatangChe" w:hAnsi="Century Gothic" w:cs="Adobe Heiti Std R"/>
        </w:rPr>
        <w:t>ó</w:t>
      </w:r>
      <w:r w:rsidRPr="00F80E44">
        <w:rPr>
          <w:rFonts w:ascii="Century Gothic" w:eastAsia="BatangChe" w:hAnsi="Century Gothic"/>
        </w:rPr>
        <w:t xml:space="preserve">rico en el Chile reciente? </w:t>
      </w:r>
      <w:r w:rsidRPr="00F80E44">
        <w:rPr>
          <w:rFonts w:ascii="Century Gothic" w:eastAsia="BatangChe" w:hAnsi="Century Gothic" w:cs="MS Gothic"/>
        </w:rPr>
        <w:t>¿</w:t>
      </w:r>
      <w:r w:rsidRPr="00F80E44">
        <w:rPr>
          <w:rFonts w:ascii="Century Gothic" w:eastAsia="BatangChe" w:hAnsi="Century Gothic"/>
        </w:rPr>
        <w:t>Con qu</w:t>
      </w:r>
      <w:r w:rsidRPr="00F80E44">
        <w:rPr>
          <w:rFonts w:ascii="Century Gothic" w:eastAsia="BatangChe" w:hAnsi="Century Gothic" w:cs="Adobe Heiti Std R"/>
        </w:rPr>
        <w:t>é</w:t>
      </w:r>
      <w:r w:rsidRPr="00F80E44">
        <w:rPr>
          <w:rFonts w:ascii="Century Gothic" w:eastAsia="BatangChe" w:hAnsi="Century Gothic"/>
        </w:rPr>
        <w:t xml:space="preserve"> t</w:t>
      </w:r>
      <w:r w:rsidRPr="00F80E44">
        <w:rPr>
          <w:rFonts w:ascii="Century Gothic" w:eastAsia="BatangChe" w:hAnsi="Century Gothic" w:cs="Adobe Heiti Std R"/>
        </w:rPr>
        <w:t>é</w:t>
      </w:r>
      <w:r w:rsidRPr="00F80E44">
        <w:rPr>
          <w:rFonts w:ascii="Century Gothic" w:eastAsia="BatangChe" w:hAnsi="Century Gothic"/>
        </w:rPr>
        <w:t>rminos nos referimos a ella?</w:t>
      </w:r>
    </w:p>
    <w:p w:rsidR="00F80E44" w:rsidRPr="00F80E44" w:rsidRDefault="00F80E44" w:rsidP="00F80E44">
      <w:pPr>
        <w:spacing w:after="0" w:line="360" w:lineRule="auto"/>
        <w:jc w:val="both"/>
        <w:rPr>
          <w:rFonts w:ascii="Century Gothic" w:eastAsia="BatangChe" w:hAnsi="Century Gothic"/>
        </w:rPr>
      </w:pPr>
      <w:r w:rsidRPr="00F80E44">
        <w:rPr>
          <w:rFonts w:ascii="Century Gothic" w:eastAsia="BatangChe" w:hAnsi="Century Gothic"/>
        </w:rPr>
        <w:lastRenderedPageBreak/>
        <w:t xml:space="preserve">- Actores políticos y sociales. </w:t>
      </w:r>
      <w:r w:rsidRPr="00F80E44">
        <w:rPr>
          <w:rFonts w:ascii="Century Gothic" w:eastAsia="BatangChe" w:hAnsi="Century Gothic" w:cs="MS Gothic"/>
        </w:rPr>
        <w:t>¿</w:t>
      </w:r>
      <w:r w:rsidRPr="00F80E44">
        <w:rPr>
          <w:rFonts w:ascii="Century Gothic" w:eastAsia="BatangChe" w:hAnsi="Century Gothic"/>
        </w:rPr>
        <w:t>C</w:t>
      </w:r>
      <w:r w:rsidRPr="00F80E44">
        <w:rPr>
          <w:rFonts w:ascii="Century Gothic" w:eastAsia="BatangChe" w:hAnsi="Century Gothic" w:cs="Adobe Heiti Std R"/>
        </w:rPr>
        <w:t>ó</w:t>
      </w:r>
      <w:r w:rsidRPr="00F80E44">
        <w:rPr>
          <w:rFonts w:ascii="Century Gothic" w:eastAsia="BatangChe" w:hAnsi="Century Gothic"/>
        </w:rPr>
        <w:t>mo se articulan e interact</w:t>
      </w:r>
      <w:r w:rsidRPr="00F80E44">
        <w:rPr>
          <w:rFonts w:ascii="Century Gothic" w:eastAsia="BatangChe" w:hAnsi="Century Gothic" w:cs="Adobe Heiti Std R"/>
        </w:rPr>
        <w:t>ú</w:t>
      </w:r>
      <w:r w:rsidRPr="00F80E44">
        <w:rPr>
          <w:rFonts w:ascii="Century Gothic" w:eastAsia="BatangChe" w:hAnsi="Century Gothic"/>
        </w:rPr>
        <w:t xml:space="preserve">an los gobiernos, los partidos políticos, las organizaciones sociales, el mundo sindical, las orgánicas estudiantiles, los movimientos indígenas, entre otros? </w:t>
      </w:r>
      <w:r w:rsidRPr="00F80E44">
        <w:rPr>
          <w:rFonts w:ascii="Century Gothic" w:eastAsia="BatangChe" w:hAnsi="Century Gothic" w:cs="MS Gothic"/>
        </w:rPr>
        <w:t>¿</w:t>
      </w:r>
      <w:r w:rsidRPr="00F80E44">
        <w:rPr>
          <w:rFonts w:ascii="Century Gothic" w:eastAsia="BatangChe" w:hAnsi="Century Gothic"/>
        </w:rPr>
        <w:t>Qu</w:t>
      </w:r>
      <w:r w:rsidRPr="00F80E44">
        <w:rPr>
          <w:rFonts w:ascii="Century Gothic" w:eastAsia="BatangChe" w:hAnsi="Century Gothic" w:cs="Adobe Heiti Std R"/>
        </w:rPr>
        <w:t>é</w:t>
      </w:r>
      <w:r w:rsidRPr="00F80E44">
        <w:rPr>
          <w:rFonts w:ascii="Century Gothic" w:eastAsia="BatangChe" w:hAnsi="Century Gothic"/>
        </w:rPr>
        <w:t xml:space="preserve"> cambios experimentan las formas de militancia durante el per</w:t>
      </w:r>
      <w:r w:rsidRPr="00F80E44">
        <w:rPr>
          <w:rFonts w:ascii="Century Gothic" w:eastAsia="BatangChe" w:hAnsi="Century Gothic" w:cs="Adobe Heiti Std R"/>
        </w:rPr>
        <w:t>í</w:t>
      </w:r>
      <w:r w:rsidRPr="00F80E44">
        <w:rPr>
          <w:rFonts w:ascii="Century Gothic" w:eastAsia="BatangChe" w:hAnsi="Century Gothic"/>
        </w:rPr>
        <w:t>odo?</w:t>
      </w:r>
    </w:p>
    <w:p w:rsidR="00F80E44" w:rsidRDefault="00F80E44" w:rsidP="00F80E44">
      <w:pPr>
        <w:spacing w:after="0" w:line="360" w:lineRule="auto"/>
        <w:jc w:val="both"/>
        <w:rPr>
          <w:rFonts w:ascii="Century Gothic" w:eastAsia="BatangChe" w:hAnsi="Century Gothic"/>
        </w:rPr>
      </w:pPr>
    </w:p>
    <w:p w:rsidR="00F80E44" w:rsidRPr="00F80E44" w:rsidRDefault="00F80E44" w:rsidP="00F80E44">
      <w:pPr>
        <w:spacing w:after="0" w:line="360" w:lineRule="auto"/>
        <w:jc w:val="both"/>
        <w:rPr>
          <w:rFonts w:ascii="Century Gothic" w:eastAsia="BatangChe" w:hAnsi="Century Gothic"/>
        </w:rPr>
      </w:pPr>
      <w:r w:rsidRPr="00F80E44">
        <w:rPr>
          <w:rFonts w:ascii="Century Gothic" w:eastAsia="BatangChe" w:hAnsi="Century Gothic"/>
        </w:rPr>
        <w:t xml:space="preserve">- Derechos Humanos y políticas de la memoria. </w:t>
      </w:r>
      <w:r w:rsidRPr="00F80E44">
        <w:rPr>
          <w:rFonts w:ascii="Century Gothic" w:eastAsia="BatangChe" w:hAnsi="Century Gothic" w:cs="MS Gothic"/>
        </w:rPr>
        <w:t>¿</w:t>
      </w:r>
      <w:r w:rsidRPr="00F80E44">
        <w:rPr>
          <w:rFonts w:ascii="Century Gothic" w:eastAsia="BatangChe" w:hAnsi="Century Gothic"/>
        </w:rPr>
        <w:t>Qu</w:t>
      </w:r>
      <w:r w:rsidRPr="00F80E44">
        <w:rPr>
          <w:rFonts w:ascii="Century Gothic" w:eastAsia="BatangChe" w:hAnsi="Century Gothic" w:cs="Adobe Heiti Std R"/>
        </w:rPr>
        <w:t>é</w:t>
      </w:r>
      <w:r w:rsidRPr="00F80E44">
        <w:rPr>
          <w:rFonts w:ascii="Century Gothic" w:eastAsia="BatangChe" w:hAnsi="Century Gothic"/>
        </w:rPr>
        <w:t xml:space="preserve"> hitos marcan las luchas por las memorias y la demanda de justicia en casos de violaciones a los derechos humanos? </w:t>
      </w:r>
      <w:r w:rsidRPr="00F80E44">
        <w:rPr>
          <w:rFonts w:ascii="Century Gothic" w:eastAsia="BatangChe" w:hAnsi="Century Gothic" w:cs="MS Gothic"/>
        </w:rPr>
        <w:t>¿</w:t>
      </w:r>
      <w:r w:rsidRPr="00F80E44">
        <w:rPr>
          <w:rFonts w:ascii="Century Gothic" w:eastAsia="BatangChe" w:hAnsi="Century Gothic"/>
        </w:rPr>
        <w:t>C</w:t>
      </w:r>
      <w:r w:rsidRPr="00F80E44">
        <w:rPr>
          <w:rFonts w:ascii="Century Gothic" w:eastAsia="BatangChe" w:hAnsi="Century Gothic" w:cs="Adobe Heiti Std R"/>
        </w:rPr>
        <w:t>ó</w:t>
      </w:r>
      <w:r w:rsidRPr="00F80E44">
        <w:rPr>
          <w:rFonts w:ascii="Century Gothic" w:eastAsia="BatangChe" w:hAnsi="Century Gothic"/>
        </w:rPr>
        <w:t>mo cambian las reivindicaciones de los principales actores involucrados y c</w:t>
      </w:r>
      <w:r w:rsidRPr="00F80E44">
        <w:rPr>
          <w:rFonts w:ascii="Century Gothic" w:eastAsia="BatangChe" w:hAnsi="Century Gothic" w:cs="Adobe Heiti Std R"/>
        </w:rPr>
        <w:t>ó</w:t>
      </w:r>
      <w:r w:rsidRPr="00F80E44">
        <w:rPr>
          <w:rFonts w:ascii="Century Gothic" w:eastAsia="BatangChe" w:hAnsi="Century Gothic"/>
        </w:rPr>
        <w:t>mo son asumidas social y pol</w:t>
      </w:r>
      <w:r w:rsidRPr="00F80E44">
        <w:rPr>
          <w:rFonts w:ascii="Century Gothic" w:eastAsia="BatangChe" w:hAnsi="Century Gothic" w:cs="Adobe Heiti Std R"/>
        </w:rPr>
        <w:t>í</w:t>
      </w:r>
      <w:r w:rsidRPr="00F80E44">
        <w:rPr>
          <w:rFonts w:ascii="Century Gothic" w:eastAsia="BatangChe" w:hAnsi="Century Gothic"/>
        </w:rPr>
        <w:t>ticamente?</w:t>
      </w:r>
    </w:p>
    <w:p w:rsidR="00F80E44" w:rsidRDefault="00F80E44" w:rsidP="00F80E44">
      <w:pPr>
        <w:spacing w:after="0" w:line="360" w:lineRule="auto"/>
        <w:jc w:val="both"/>
        <w:rPr>
          <w:rFonts w:ascii="Century Gothic" w:eastAsia="BatangChe" w:hAnsi="Century Gothic"/>
        </w:rPr>
      </w:pPr>
    </w:p>
    <w:p w:rsidR="00F80E44" w:rsidRPr="00F80E44" w:rsidRDefault="00F80E44" w:rsidP="00F80E44">
      <w:pPr>
        <w:spacing w:after="0" w:line="360" w:lineRule="auto"/>
        <w:jc w:val="both"/>
        <w:rPr>
          <w:rFonts w:ascii="Century Gothic" w:eastAsia="BatangChe" w:hAnsi="Century Gothic"/>
        </w:rPr>
      </w:pPr>
      <w:r w:rsidRPr="00F80E44">
        <w:rPr>
          <w:rFonts w:ascii="Century Gothic" w:eastAsia="BatangChe" w:hAnsi="Century Gothic"/>
        </w:rPr>
        <w:t xml:space="preserve">- Campo cultural en transición. </w:t>
      </w:r>
      <w:r w:rsidRPr="00F80E44">
        <w:rPr>
          <w:rFonts w:ascii="Century Gothic" w:eastAsia="BatangChe" w:hAnsi="Century Gothic" w:cs="MS Gothic"/>
        </w:rPr>
        <w:t>¿</w:t>
      </w:r>
      <w:r w:rsidRPr="00F80E44">
        <w:rPr>
          <w:rFonts w:ascii="Century Gothic" w:eastAsia="BatangChe" w:hAnsi="Century Gothic"/>
        </w:rPr>
        <w:t>Qu</w:t>
      </w:r>
      <w:r w:rsidRPr="00F80E44">
        <w:rPr>
          <w:rFonts w:ascii="Century Gothic" w:eastAsia="BatangChe" w:hAnsi="Century Gothic" w:cs="Adobe Heiti Std R"/>
        </w:rPr>
        <w:t>é</w:t>
      </w:r>
      <w:r w:rsidRPr="00F80E44">
        <w:rPr>
          <w:rFonts w:ascii="Century Gothic" w:eastAsia="BatangChe" w:hAnsi="Century Gothic"/>
        </w:rPr>
        <w:t xml:space="preserve"> implicancias tiene para el mundo de la cultura el proceso pol</w:t>
      </w:r>
      <w:r w:rsidRPr="00F80E44">
        <w:rPr>
          <w:rFonts w:ascii="Century Gothic" w:eastAsia="BatangChe" w:hAnsi="Century Gothic" w:cs="Adobe Heiti Std R"/>
        </w:rPr>
        <w:t>í</w:t>
      </w:r>
      <w:r w:rsidRPr="00F80E44">
        <w:rPr>
          <w:rFonts w:ascii="Century Gothic" w:eastAsia="BatangChe" w:hAnsi="Century Gothic"/>
        </w:rPr>
        <w:t xml:space="preserve">tico </w:t>
      </w:r>
      <w:proofErr w:type="spellStart"/>
      <w:r w:rsidRPr="00F80E44">
        <w:rPr>
          <w:rFonts w:ascii="Century Gothic" w:eastAsia="BatangChe" w:hAnsi="Century Gothic"/>
        </w:rPr>
        <w:t>postdictatorial</w:t>
      </w:r>
      <w:proofErr w:type="spellEnd"/>
      <w:r w:rsidRPr="00F80E44">
        <w:rPr>
          <w:rFonts w:ascii="Century Gothic" w:eastAsia="BatangChe" w:hAnsi="Century Gothic"/>
        </w:rPr>
        <w:t xml:space="preserve">? </w:t>
      </w:r>
      <w:r w:rsidRPr="00F80E44">
        <w:rPr>
          <w:rFonts w:ascii="Century Gothic" w:eastAsia="BatangChe" w:hAnsi="Century Gothic" w:cs="MS Gothic"/>
        </w:rPr>
        <w:t>¿</w:t>
      </w:r>
      <w:r w:rsidRPr="00F80E44">
        <w:rPr>
          <w:rFonts w:ascii="Century Gothic" w:eastAsia="BatangChe" w:hAnsi="Century Gothic"/>
        </w:rPr>
        <w:t>C</w:t>
      </w:r>
      <w:r w:rsidRPr="00F80E44">
        <w:rPr>
          <w:rFonts w:ascii="Century Gothic" w:eastAsia="BatangChe" w:hAnsi="Century Gothic" w:cs="Adobe Heiti Std R"/>
        </w:rPr>
        <w:t>ó</w:t>
      </w:r>
      <w:r w:rsidRPr="00F80E44">
        <w:rPr>
          <w:rFonts w:ascii="Century Gothic" w:eastAsia="BatangChe" w:hAnsi="Century Gothic"/>
        </w:rPr>
        <w:t>mo responden (o no) ciertos medios, obras y disciplinas art</w:t>
      </w:r>
      <w:r w:rsidRPr="00F80E44">
        <w:rPr>
          <w:rFonts w:ascii="Century Gothic" w:eastAsia="BatangChe" w:hAnsi="Century Gothic" w:cs="Adobe Heiti Std R"/>
        </w:rPr>
        <w:t>í</w:t>
      </w:r>
      <w:r w:rsidRPr="00F80E44">
        <w:rPr>
          <w:rFonts w:ascii="Century Gothic" w:eastAsia="BatangChe" w:hAnsi="Century Gothic"/>
        </w:rPr>
        <w:t>sticas a este escenario?</w:t>
      </w:r>
    </w:p>
    <w:p w:rsidR="00F80E44" w:rsidRDefault="00F80E44" w:rsidP="00F80E44">
      <w:pPr>
        <w:spacing w:after="0" w:line="360" w:lineRule="auto"/>
        <w:jc w:val="both"/>
        <w:rPr>
          <w:rFonts w:ascii="Century Gothic" w:eastAsia="BatangChe" w:hAnsi="Century Gothic"/>
        </w:rPr>
      </w:pPr>
    </w:p>
    <w:p w:rsidR="00F80E44" w:rsidRPr="00F80E44" w:rsidRDefault="00F80E44" w:rsidP="00F80E44">
      <w:pPr>
        <w:spacing w:after="0" w:line="360" w:lineRule="auto"/>
        <w:jc w:val="both"/>
        <w:rPr>
          <w:rFonts w:ascii="Century Gothic" w:eastAsia="BatangChe" w:hAnsi="Century Gothic"/>
        </w:rPr>
      </w:pPr>
      <w:r w:rsidRPr="00F80E44">
        <w:rPr>
          <w:rFonts w:ascii="Century Gothic" w:eastAsia="BatangChe" w:hAnsi="Century Gothic"/>
        </w:rPr>
        <w:t xml:space="preserve">- Modelo económico y transformaciones neoliberales. </w:t>
      </w:r>
      <w:r w:rsidRPr="00F80E44">
        <w:rPr>
          <w:rFonts w:ascii="Century Gothic" w:eastAsia="BatangChe" w:hAnsi="Century Gothic" w:cs="MS Gothic"/>
        </w:rPr>
        <w:t>¿</w:t>
      </w:r>
      <w:r w:rsidRPr="00F80E44">
        <w:rPr>
          <w:rFonts w:ascii="Century Gothic" w:eastAsia="BatangChe" w:hAnsi="Century Gothic"/>
        </w:rPr>
        <w:t>C</w:t>
      </w:r>
      <w:r w:rsidRPr="00F80E44">
        <w:rPr>
          <w:rFonts w:ascii="Century Gothic" w:eastAsia="BatangChe" w:hAnsi="Century Gothic" w:cs="Adobe Heiti Std R"/>
        </w:rPr>
        <w:t>ó</w:t>
      </w:r>
      <w:r w:rsidRPr="00F80E44">
        <w:rPr>
          <w:rFonts w:ascii="Century Gothic" w:eastAsia="BatangChe" w:hAnsi="Century Gothic"/>
        </w:rPr>
        <w:t xml:space="preserve">mo evaluamos los cambios y profundizaciones de la política neoliberal? </w:t>
      </w:r>
      <w:r w:rsidRPr="00F80E44">
        <w:rPr>
          <w:rFonts w:ascii="Century Gothic" w:eastAsia="BatangChe" w:hAnsi="Century Gothic" w:cs="MS Gothic"/>
        </w:rPr>
        <w:t>¿</w:t>
      </w:r>
      <w:r w:rsidRPr="00F80E44">
        <w:rPr>
          <w:rFonts w:ascii="Century Gothic" w:eastAsia="BatangChe" w:hAnsi="Century Gothic"/>
        </w:rPr>
        <w:t>Qu</w:t>
      </w:r>
      <w:r w:rsidRPr="00F80E44">
        <w:rPr>
          <w:rFonts w:ascii="Century Gothic" w:eastAsia="BatangChe" w:hAnsi="Century Gothic" w:cs="Adobe Heiti Std R"/>
        </w:rPr>
        <w:t>é</w:t>
      </w:r>
      <w:r w:rsidRPr="00F80E44">
        <w:rPr>
          <w:rFonts w:ascii="Century Gothic" w:eastAsia="BatangChe" w:hAnsi="Century Gothic"/>
        </w:rPr>
        <w:t xml:space="preserve"> formas de disputa y resistencia se despliegan en el contexto econ</w:t>
      </w:r>
      <w:r w:rsidRPr="00F80E44">
        <w:rPr>
          <w:rFonts w:ascii="Century Gothic" w:eastAsia="BatangChe" w:hAnsi="Century Gothic" w:cs="Adobe Heiti Std R"/>
        </w:rPr>
        <w:t>ó</w:t>
      </w:r>
      <w:r w:rsidRPr="00F80E44">
        <w:rPr>
          <w:rFonts w:ascii="Century Gothic" w:eastAsia="BatangChe" w:hAnsi="Century Gothic"/>
        </w:rPr>
        <w:t>mico de la post-dictadura?</w:t>
      </w:r>
    </w:p>
    <w:p w:rsidR="00F80E44" w:rsidRDefault="00F80E44" w:rsidP="00F80E44">
      <w:pPr>
        <w:spacing w:after="0" w:line="360" w:lineRule="auto"/>
        <w:jc w:val="both"/>
        <w:rPr>
          <w:rFonts w:ascii="Century Gothic" w:eastAsia="BatangChe" w:hAnsi="Century Gothic"/>
        </w:rPr>
      </w:pPr>
    </w:p>
    <w:p w:rsidR="00F80E44" w:rsidRPr="00F80E44" w:rsidRDefault="00F80E44" w:rsidP="00F80E44">
      <w:pPr>
        <w:spacing w:after="0" w:line="360" w:lineRule="auto"/>
        <w:jc w:val="both"/>
        <w:rPr>
          <w:rFonts w:ascii="Century Gothic" w:eastAsia="BatangChe" w:hAnsi="Century Gothic"/>
        </w:rPr>
      </w:pPr>
      <w:r w:rsidRPr="00F80E44">
        <w:rPr>
          <w:rFonts w:ascii="Century Gothic" w:eastAsia="BatangChe" w:hAnsi="Century Gothic"/>
        </w:rPr>
        <w:t>Las propuestas de ponencias deberán consistir en un resumen de quinientas (500) palabras y cinco palabras clave, además de se</w:t>
      </w:r>
      <w:r w:rsidRPr="00F80E44">
        <w:rPr>
          <w:rFonts w:ascii="Century Gothic" w:eastAsia="BatangChe" w:hAnsi="Century Gothic" w:cs="MS Gothic"/>
        </w:rPr>
        <w:t>ñ</w:t>
      </w:r>
      <w:r w:rsidRPr="00F80E44">
        <w:rPr>
          <w:rFonts w:ascii="Century Gothic" w:eastAsia="BatangChe" w:hAnsi="Century Gothic"/>
        </w:rPr>
        <w:t>alar el eje en que se inscribe. El resumen debe establecer: una pregunta o problema; una hip</w:t>
      </w:r>
      <w:r w:rsidRPr="00F80E44">
        <w:rPr>
          <w:rFonts w:ascii="Century Gothic" w:eastAsia="BatangChe" w:hAnsi="Century Gothic" w:cs="Adobe Heiti Std R"/>
        </w:rPr>
        <w:t>ó</w:t>
      </w:r>
      <w:r w:rsidRPr="00F80E44">
        <w:rPr>
          <w:rFonts w:ascii="Century Gothic" w:eastAsia="BatangChe" w:hAnsi="Century Gothic"/>
        </w:rPr>
        <w:t>tesis o propuesta de lectura de este problema; y, de ser pertinente, los resultados preliminares del desarrollo de la pregunta o problema.</w:t>
      </w:r>
    </w:p>
    <w:p w:rsidR="00F80E44" w:rsidRDefault="00F80E44" w:rsidP="00F80E44">
      <w:pPr>
        <w:spacing w:after="0" w:line="360" w:lineRule="auto"/>
        <w:jc w:val="both"/>
        <w:rPr>
          <w:rFonts w:ascii="Century Gothic" w:eastAsia="BatangChe" w:hAnsi="Century Gothic"/>
        </w:rPr>
      </w:pPr>
    </w:p>
    <w:p w:rsidR="00F80E44" w:rsidRDefault="00F80E44" w:rsidP="00F80E44">
      <w:pPr>
        <w:spacing w:after="0" w:line="360" w:lineRule="auto"/>
        <w:jc w:val="both"/>
        <w:rPr>
          <w:rFonts w:ascii="Century Gothic" w:eastAsia="BatangChe" w:hAnsi="Century Gothic"/>
        </w:rPr>
      </w:pPr>
      <w:r w:rsidRPr="00F80E44">
        <w:rPr>
          <w:rFonts w:ascii="Century Gothic" w:eastAsia="BatangChe" w:hAnsi="Century Gothic"/>
        </w:rPr>
        <w:t xml:space="preserve">El plazo de recepción de resúmenes será hasta el viernes 31 de mayo. Los interesados en participar deberán enviar un archivo en formato MS Word que contenga, además del resumen, las palabras clave y el eje, la afiliación institucional (de haber) y los datos de contacto (correo electrónico y teléfono). </w:t>
      </w:r>
    </w:p>
    <w:p w:rsidR="00F80E44" w:rsidRDefault="00F80E44" w:rsidP="00F80E44">
      <w:pPr>
        <w:spacing w:after="0" w:line="360" w:lineRule="auto"/>
        <w:jc w:val="both"/>
        <w:rPr>
          <w:rFonts w:ascii="Century Gothic" w:eastAsia="BatangChe" w:hAnsi="Century Gothic"/>
        </w:rPr>
      </w:pPr>
    </w:p>
    <w:p w:rsidR="00F80E44" w:rsidRPr="00F80E44" w:rsidRDefault="00F80E44" w:rsidP="00F80E44">
      <w:pPr>
        <w:spacing w:after="0" w:line="360" w:lineRule="auto"/>
        <w:jc w:val="both"/>
        <w:rPr>
          <w:rFonts w:ascii="Century Gothic" w:eastAsia="BatangChe" w:hAnsi="Century Gothic"/>
        </w:rPr>
      </w:pPr>
      <w:bookmarkStart w:id="0" w:name="_GoBack"/>
      <w:bookmarkEnd w:id="0"/>
      <w:r w:rsidRPr="00F80E44">
        <w:rPr>
          <w:rFonts w:ascii="Century Gothic" w:eastAsia="BatangChe" w:hAnsi="Century Gothic"/>
        </w:rPr>
        <w:t>El correo electrónico al que se deben enviar los resúmenes es: estudios.sudamerica@gmail.com</w:t>
      </w:r>
    </w:p>
    <w:p w:rsidR="00163AF6" w:rsidRPr="00F80E44" w:rsidRDefault="00163AF6" w:rsidP="00F80E44">
      <w:pPr>
        <w:spacing w:after="0" w:line="360" w:lineRule="auto"/>
        <w:jc w:val="both"/>
        <w:rPr>
          <w:rFonts w:ascii="Century Gothic" w:eastAsia="BatangChe" w:hAnsi="Century Gothic"/>
        </w:rPr>
      </w:pPr>
    </w:p>
    <w:sectPr w:rsidR="00163AF6" w:rsidRPr="00F80E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44"/>
    <w:rsid w:val="00163AF6"/>
    <w:rsid w:val="00F80E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0E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0E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378</Words>
  <Characters>2084</Characters>
  <Application>Microsoft Office Word</Application>
  <DocSecurity>0</DocSecurity>
  <Lines>17</Lines>
  <Paragraphs>4</Paragraphs>
  <ScaleCrop>false</ScaleCrop>
  <Company>Hewlett-Packard</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y Pablo</dc:creator>
  <cp:lastModifiedBy>Sara y Pablo</cp:lastModifiedBy>
  <cp:revision>1</cp:revision>
  <dcterms:created xsi:type="dcterms:W3CDTF">2013-06-03T18:31:00Z</dcterms:created>
  <dcterms:modified xsi:type="dcterms:W3CDTF">2013-06-03T18:43:00Z</dcterms:modified>
</cp:coreProperties>
</file>