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00" w:rsidRPr="003A1000" w:rsidRDefault="003A1000" w:rsidP="003A1000">
      <w:pPr>
        <w:pStyle w:val="Pa5"/>
        <w:spacing w:before="100"/>
        <w:rPr>
          <w:rFonts w:cs="Helvetica Light"/>
          <w:color w:val="221E1F"/>
          <w:kern w:val="16"/>
          <w:sz w:val="22"/>
          <w:szCs w:val="22"/>
        </w:rPr>
      </w:pPr>
      <w:r w:rsidRPr="003A1000">
        <w:rPr>
          <w:rFonts w:cs="Helvetica Light"/>
          <w:color w:val="221E1F"/>
          <w:kern w:val="16"/>
          <w:sz w:val="22"/>
          <w:szCs w:val="22"/>
        </w:rPr>
        <w:t xml:space="preserve">Tecnología, estructura productiva y desarrollo. Un estudio a partir del análisis de redes y comunidades </w:t>
      </w:r>
    </w:p>
    <w:p w:rsidR="003A1000" w:rsidRPr="003A1000" w:rsidRDefault="003A1000" w:rsidP="003A1000">
      <w:pPr>
        <w:spacing w:after="0" w:line="240" w:lineRule="auto"/>
        <w:jc w:val="both"/>
        <w:rPr>
          <w:rFonts w:ascii="Helvetica" w:hAnsi="Helvetica" w:cs="Arial"/>
          <w:color w:val="231F20"/>
        </w:rPr>
      </w:pPr>
      <w:r w:rsidRPr="003A1000">
        <w:rPr>
          <w:rFonts w:ascii="Helvetica" w:hAnsi="Helvetica"/>
          <w:color w:val="221E1F"/>
          <w:kern w:val="16"/>
        </w:rPr>
        <w:t xml:space="preserve">Verónica Robert, Martín </w:t>
      </w:r>
      <w:proofErr w:type="spellStart"/>
      <w:r w:rsidRPr="003A1000">
        <w:rPr>
          <w:rFonts w:ascii="Helvetica" w:hAnsi="Helvetica"/>
          <w:color w:val="221E1F"/>
          <w:kern w:val="16"/>
        </w:rPr>
        <w:t>Obaya</w:t>
      </w:r>
      <w:proofErr w:type="spellEnd"/>
      <w:r w:rsidRPr="003A1000">
        <w:rPr>
          <w:rFonts w:ascii="Helvetica" w:hAnsi="Helvetica"/>
          <w:color w:val="221E1F"/>
          <w:kern w:val="16"/>
        </w:rPr>
        <w:t xml:space="preserve"> y Lorenzo </w:t>
      </w:r>
      <w:proofErr w:type="spellStart"/>
      <w:r w:rsidRPr="003A1000">
        <w:rPr>
          <w:rFonts w:ascii="Helvetica" w:hAnsi="Helvetica"/>
          <w:color w:val="221E1F"/>
          <w:kern w:val="16"/>
        </w:rPr>
        <w:t>Cassini</w:t>
      </w:r>
      <w:proofErr w:type="spellEnd"/>
    </w:p>
    <w:p w:rsidR="003A1000" w:rsidRPr="003A1000" w:rsidRDefault="003A1000" w:rsidP="003A1000">
      <w:pPr>
        <w:spacing w:after="0" w:line="240" w:lineRule="auto"/>
        <w:jc w:val="both"/>
        <w:rPr>
          <w:rFonts w:ascii="Helvetica" w:hAnsi="Helvetica" w:cs="Arial"/>
          <w:color w:val="231F20"/>
        </w:rPr>
      </w:pPr>
    </w:p>
    <w:p w:rsidR="00AC02AC" w:rsidRPr="003A1000" w:rsidRDefault="00DF6083" w:rsidP="003A1000">
      <w:pPr>
        <w:spacing w:after="0" w:line="240" w:lineRule="auto"/>
        <w:jc w:val="both"/>
        <w:rPr>
          <w:rFonts w:ascii="Helvetica" w:hAnsi="Helvetica" w:cs="Arial"/>
          <w:color w:val="231F20"/>
        </w:rPr>
      </w:pPr>
      <w:r w:rsidRPr="003A1000">
        <w:rPr>
          <w:rFonts w:ascii="Helvetica" w:hAnsi="Helvetica" w:cs="Arial"/>
          <w:color w:val="231F20"/>
        </w:rPr>
        <w:t>[</w:t>
      </w:r>
      <w:r w:rsidRPr="003A1000">
        <w:rPr>
          <w:rFonts w:ascii="Helvetica" w:hAnsi="Helvetica" w:cs="Arial"/>
          <w:color w:val="000000"/>
        </w:rPr>
        <w:t xml:space="preserve">ICTA </w:t>
      </w:r>
      <w:r w:rsidR="005613FF" w:rsidRPr="003A1000">
        <w:rPr>
          <w:rFonts w:ascii="Helvetica" w:hAnsi="Helvetica" w:cs="Arial"/>
          <w:color w:val="000000"/>
        </w:rPr>
        <w:t>D</w:t>
      </w:r>
      <w:r w:rsidRPr="003A1000">
        <w:rPr>
          <w:rFonts w:ascii="Helvetica" w:hAnsi="Helvetica" w:cs="Arial"/>
          <w:color w:val="000000"/>
        </w:rPr>
        <w:t xml:space="preserve"> 1</w:t>
      </w:r>
      <w:r w:rsidR="00E05F54" w:rsidRPr="003A1000">
        <w:rPr>
          <w:rFonts w:ascii="Helvetica" w:hAnsi="Helvetica" w:cs="Arial"/>
          <w:color w:val="000000"/>
        </w:rPr>
        <w:t>7</w:t>
      </w:r>
      <w:r w:rsidR="00AE42D2" w:rsidRPr="003A1000">
        <w:rPr>
          <w:rFonts w:ascii="Helvetica" w:hAnsi="Helvetica" w:cs="Arial"/>
          <w:color w:val="000000"/>
        </w:rPr>
        <w:t>3</w:t>
      </w:r>
      <w:r w:rsidR="003A1000" w:rsidRPr="003A1000">
        <w:rPr>
          <w:rFonts w:ascii="Helvetica" w:hAnsi="Helvetica" w:cs="Arial"/>
          <w:color w:val="000000"/>
        </w:rPr>
        <w:t>4</w:t>
      </w:r>
      <w:r w:rsidRPr="003A1000">
        <w:rPr>
          <w:rFonts w:ascii="Helvetica" w:hAnsi="Helvetica" w:cs="Arial"/>
          <w:color w:val="000000"/>
        </w:rPr>
        <w:t>]</w:t>
      </w:r>
    </w:p>
    <w:p w:rsidR="00DF6083" w:rsidRPr="003A1000" w:rsidRDefault="00DF6083" w:rsidP="005613FF">
      <w:pPr>
        <w:pStyle w:val="Normal-paracolocar"/>
        <w:spacing w:line="240" w:lineRule="auto"/>
        <w:rPr>
          <w:rFonts w:ascii="Helvetica" w:hAnsi="Helvetica" w:cs="Arial"/>
          <w:sz w:val="22"/>
          <w:szCs w:val="22"/>
        </w:rPr>
      </w:pPr>
      <w:r w:rsidRPr="003A1000">
        <w:rPr>
          <w:rFonts w:ascii="Helvetica" w:hAnsi="Helvetica" w:cs="Arial"/>
          <w:iCs/>
          <w:sz w:val="22"/>
          <w:szCs w:val="22"/>
        </w:rPr>
        <w:t>DESARROLLO ECONOMICO - REVISTA DE CIENCIAS SOCIALES</w:t>
      </w:r>
      <w:r w:rsidRPr="003A1000">
        <w:rPr>
          <w:rFonts w:ascii="Helvetica" w:hAnsi="Helvetica" w:cs="Arial"/>
          <w:sz w:val="22"/>
          <w:szCs w:val="22"/>
        </w:rPr>
        <w:t xml:space="preserve"> (Buenos Aires), vol. 5</w:t>
      </w:r>
      <w:r w:rsidR="00C96C9F" w:rsidRPr="003A1000">
        <w:rPr>
          <w:rFonts w:ascii="Helvetica" w:hAnsi="Helvetica" w:cs="Arial"/>
          <w:sz w:val="22"/>
          <w:szCs w:val="22"/>
        </w:rPr>
        <w:t>8</w:t>
      </w:r>
      <w:r w:rsidRPr="003A1000">
        <w:rPr>
          <w:rFonts w:ascii="Helvetica" w:hAnsi="Helvetica" w:cs="Arial"/>
          <w:sz w:val="22"/>
          <w:szCs w:val="22"/>
        </w:rPr>
        <w:t>, Nº 2</w:t>
      </w:r>
      <w:r w:rsidR="00005B98" w:rsidRPr="003A1000">
        <w:rPr>
          <w:rFonts w:ascii="Helvetica" w:hAnsi="Helvetica" w:cs="Arial"/>
          <w:sz w:val="22"/>
          <w:szCs w:val="22"/>
        </w:rPr>
        <w:t>2</w:t>
      </w:r>
      <w:r w:rsidR="00477400" w:rsidRPr="003A1000">
        <w:rPr>
          <w:rFonts w:ascii="Helvetica" w:hAnsi="Helvetica" w:cs="Arial"/>
          <w:sz w:val="22"/>
          <w:szCs w:val="22"/>
        </w:rPr>
        <w:t>5</w:t>
      </w:r>
      <w:r w:rsidRPr="003A1000">
        <w:rPr>
          <w:rFonts w:ascii="Helvetica" w:hAnsi="Helvetica" w:cs="Arial"/>
          <w:sz w:val="22"/>
          <w:szCs w:val="22"/>
        </w:rPr>
        <w:t xml:space="preserve">, </w:t>
      </w:r>
      <w:r w:rsidR="00477400" w:rsidRPr="003A1000">
        <w:rPr>
          <w:rFonts w:ascii="Helvetica" w:hAnsi="Helvetica" w:cs="Arial"/>
          <w:sz w:val="22"/>
          <w:szCs w:val="22"/>
        </w:rPr>
        <w:t>septiembre-diciembre</w:t>
      </w:r>
      <w:r w:rsidRPr="003A1000">
        <w:rPr>
          <w:rFonts w:ascii="Helvetica" w:hAnsi="Helvetica" w:cs="Arial"/>
          <w:sz w:val="22"/>
          <w:szCs w:val="22"/>
        </w:rPr>
        <w:t xml:space="preserve"> 201</w:t>
      </w:r>
      <w:r w:rsidR="001E05F9" w:rsidRPr="003A1000">
        <w:rPr>
          <w:rFonts w:ascii="Helvetica" w:hAnsi="Helvetica" w:cs="Arial"/>
          <w:sz w:val="22"/>
          <w:szCs w:val="22"/>
        </w:rPr>
        <w:t>8</w:t>
      </w:r>
      <w:r w:rsidRPr="003A1000">
        <w:rPr>
          <w:rFonts w:ascii="Helvetica" w:hAnsi="Helvetica" w:cs="Arial"/>
          <w:sz w:val="22"/>
          <w:szCs w:val="22"/>
        </w:rPr>
        <w:t xml:space="preserve"> (pp. </w:t>
      </w:r>
      <w:r w:rsidR="003A1000" w:rsidRPr="003A1000">
        <w:rPr>
          <w:rFonts w:ascii="Helvetica" w:hAnsi="Helvetica" w:cs="Arial"/>
          <w:sz w:val="22"/>
          <w:szCs w:val="22"/>
        </w:rPr>
        <w:t>213-246</w:t>
      </w:r>
      <w:r w:rsidRPr="003A1000">
        <w:rPr>
          <w:rFonts w:ascii="Helvetica" w:hAnsi="Helvetica" w:cs="Arial"/>
          <w:sz w:val="22"/>
          <w:szCs w:val="22"/>
        </w:rPr>
        <w:t>).</w:t>
      </w:r>
    </w:p>
    <w:p w:rsidR="003A1000" w:rsidRPr="003A1000" w:rsidRDefault="003A1000" w:rsidP="005613FF">
      <w:pPr>
        <w:pStyle w:val="Normal-paracolocar"/>
        <w:spacing w:line="240" w:lineRule="auto"/>
        <w:rPr>
          <w:rFonts w:ascii="Helvetica" w:hAnsi="Helvetica" w:cs="Arial"/>
          <w:sz w:val="22"/>
          <w:szCs w:val="22"/>
        </w:rPr>
      </w:pPr>
    </w:p>
    <w:p w:rsidR="003A1000" w:rsidRPr="003A1000" w:rsidRDefault="003A1000" w:rsidP="005613FF">
      <w:pPr>
        <w:pStyle w:val="Normal-paracolocar"/>
        <w:spacing w:line="240" w:lineRule="auto"/>
        <w:rPr>
          <w:rFonts w:ascii="Helvetica" w:hAnsi="Helvetica"/>
          <w:color w:val="221E1F"/>
          <w:sz w:val="22"/>
          <w:szCs w:val="22"/>
        </w:rPr>
      </w:pPr>
      <w:r w:rsidRPr="003A1000">
        <w:rPr>
          <w:rFonts w:ascii="Helvetica" w:hAnsi="Helvetica" w:cs="Arial"/>
          <w:sz w:val="22"/>
          <w:szCs w:val="22"/>
        </w:rPr>
        <w:t xml:space="preserve">Palabra clave: </w:t>
      </w:r>
      <w:r w:rsidRPr="003A1000">
        <w:rPr>
          <w:rFonts w:ascii="Helvetica" w:hAnsi="Helvetica"/>
          <w:color w:val="221E1F"/>
          <w:sz w:val="22"/>
          <w:szCs w:val="22"/>
        </w:rPr>
        <w:t>&lt;Desarrollo económico&gt; &lt;Estructura productiva&gt; &lt;Manufactura&gt; &lt;Servicios&gt;</w:t>
      </w:r>
      <w:r>
        <w:rPr>
          <w:rFonts w:ascii="Helvetica" w:hAnsi="Helvetica"/>
          <w:color w:val="221E1F"/>
          <w:sz w:val="22"/>
          <w:szCs w:val="22"/>
        </w:rPr>
        <w:t xml:space="preserve"> &lt;estudio comparativo&gt;</w:t>
      </w:r>
      <w:bookmarkStart w:id="0" w:name="_GoBack"/>
      <w:bookmarkEnd w:id="0"/>
      <w:r w:rsidRPr="003A1000">
        <w:rPr>
          <w:rFonts w:ascii="Helvetica" w:hAnsi="Helvetica"/>
          <w:color w:val="221E1F"/>
          <w:sz w:val="22"/>
          <w:szCs w:val="22"/>
        </w:rPr>
        <w:t>.</w:t>
      </w:r>
    </w:p>
    <w:p w:rsidR="003A1000" w:rsidRPr="003A1000" w:rsidRDefault="003A1000" w:rsidP="005613FF">
      <w:pPr>
        <w:pStyle w:val="Normal-paracolocar"/>
        <w:spacing w:line="240" w:lineRule="auto"/>
        <w:rPr>
          <w:rFonts w:ascii="Helvetica" w:hAnsi="Helvetica" w:cs="Arial"/>
          <w:sz w:val="22"/>
          <w:szCs w:val="22"/>
        </w:rPr>
      </w:pPr>
      <w:r w:rsidRPr="003A1000">
        <w:rPr>
          <w:rFonts w:ascii="Helvetica" w:hAnsi="Helvetica"/>
          <w:color w:val="221E1F"/>
          <w:sz w:val="22"/>
          <w:szCs w:val="22"/>
        </w:rPr>
        <w:t>Códigos JEL: o14, o33</w:t>
      </w:r>
    </w:p>
    <w:p w:rsidR="00EE2328" w:rsidRPr="003A1000" w:rsidRDefault="00EE2328" w:rsidP="005613FF">
      <w:pPr>
        <w:pStyle w:val="Normal-paracolocar"/>
        <w:spacing w:line="240" w:lineRule="auto"/>
        <w:rPr>
          <w:rFonts w:ascii="Helvetica" w:hAnsi="Helvetica" w:cs="Arial"/>
          <w:sz w:val="22"/>
          <w:szCs w:val="22"/>
        </w:rPr>
      </w:pPr>
    </w:p>
    <w:p w:rsidR="00EE2328" w:rsidRPr="003A1000" w:rsidRDefault="003A1000" w:rsidP="005613FF">
      <w:pPr>
        <w:pStyle w:val="Default"/>
        <w:jc w:val="both"/>
        <w:rPr>
          <w:rFonts w:ascii="Helvetica" w:hAnsi="Helvetica"/>
          <w:b/>
          <w:sz w:val="22"/>
          <w:szCs w:val="22"/>
        </w:rPr>
      </w:pPr>
      <w:r w:rsidRPr="003A1000">
        <w:rPr>
          <w:rFonts w:ascii="Helvetica" w:hAnsi="Helvetica"/>
          <w:b/>
          <w:sz w:val="22"/>
          <w:szCs w:val="22"/>
        </w:rPr>
        <w:t>RESUMEN</w:t>
      </w:r>
    </w:p>
    <w:p w:rsidR="003A1000" w:rsidRPr="003A1000" w:rsidRDefault="003A1000" w:rsidP="005613FF">
      <w:pPr>
        <w:pStyle w:val="Default"/>
        <w:jc w:val="both"/>
        <w:rPr>
          <w:rFonts w:ascii="Helvetica" w:hAnsi="Helvetica"/>
          <w:iCs/>
          <w:color w:val="221E1F"/>
          <w:sz w:val="22"/>
          <w:szCs w:val="22"/>
        </w:rPr>
      </w:pPr>
      <w:r w:rsidRPr="003A1000">
        <w:rPr>
          <w:rFonts w:ascii="Helvetica" w:hAnsi="Helvetica"/>
          <w:iCs/>
          <w:color w:val="221E1F"/>
          <w:sz w:val="22"/>
          <w:szCs w:val="22"/>
        </w:rPr>
        <w:t>La industria manufacturera fue considerada tradicionalmente el sector “modernizante” de la economía. Sin embargo, con el crecimiento de los servicios inte</w:t>
      </w:r>
      <w:r>
        <w:rPr>
          <w:rFonts w:ascii="Helvetica" w:hAnsi="Helvetica"/>
          <w:iCs/>
          <w:color w:val="221E1F"/>
          <w:sz w:val="22"/>
          <w:szCs w:val="22"/>
        </w:rPr>
        <w:t>nsivos en conocimiento y las ex</w:t>
      </w:r>
      <w:r w:rsidRPr="003A1000">
        <w:rPr>
          <w:rFonts w:ascii="Helvetica" w:hAnsi="Helvetica"/>
          <w:iCs/>
          <w:color w:val="221E1F"/>
          <w:sz w:val="22"/>
          <w:szCs w:val="22"/>
        </w:rPr>
        <w:t>periencias de desarrollo basadas en recursos, su papel ha sido cuestionado. El artículo se propone caracterizar la relación entre el nivel de ingreso de los países y s</w:t>
      </w:r>
      <w:r>
        <w:rPr>
          <w:rFonts w:ascii="Helvetica" w:hAnsi="Helvetica"/>
          <w:iCs/>
          <w:color w:val="221E1F"/>
          <w:sz w:val="22"/>
          <w:szCs w:val="22"/>
        </w:rPr>
        <w:t>u estructura productiva, focali</w:t>
      </w:r>
      <w:r w:rsidRPr="003A1000">
        <w:rPr>
          <w:rFonts w:ascii="Helvetica" w:hAnsi="Helvetica"/>
          <w:iCs/>
          <w:color w:val="221E1F"/>
          <w:sz w:val="22"/>
          <w:szCs w:val="22"/>
        </w:rPr>
        <w:t>zando el análisis en la manufactura. Utilizando herramientas de análisis de redes, se examinaron 57 países a nivel de 34 ramas de actividad y se identificaron “comunidades” de países según la similitud de sus estructuras productivas. Aquí, se encontró una fuerte correlación entre el nivel de ingreso y la similitud de los patrones</w:t>
      </w:r>
      <w:r w:rsidRPr="003A1000">
        <w:rPr>
          <w:rFonts w:ascii="Helvetica" w:hAnsi="Helvetica"/>
          <w:iCs/>
          <w:color w:val="221E1F"/>
          <w:sz w:val="22"/>
          <w:szCs w:val="22"/>
        </w:rPr>
        <w:t xml:space="preserve"> </w:t>
      </w:r>
      <w:r w:rsidRPr="003A1000">
        <w:rPr>
          <w:rFonts w:ascii="Helvetica" w:hAnsi="Helvetica"/>
          <w:iCs/>
          <w:color w:val="221E1F"/>
          <w:sz w:val="22"/>
          <w:szCs w:val="22"/>
        </w:rPr>
        <w:t>de especialización sectorial. Luego, a partir de una taxonomía sectorial basada en la intensidad tecnológica de las actividades productivas, se observó que los países de los ingresos altos, a pesar de tener estructuras productivas con un bajo peso de la manufactura, mantienen un patrón de especialización productiva y comercial –así como también de sus actividades de investigación y desarrollo– especializado en actividades manufactureras intensivas en conocimiento. Por el contrario, los países de menor ingreso –en particular los de ingreso medio– combinaron su proceso de desindustrialización con una especialización relativa en actividades menos intensivas en conocimiento.</w:t>
      </w:r>
    </w:p>
    <w:p w:rsidR="003A1000" w:rsidRPr="003A1000" w:rsidRDefault="003A1000" w:rsidP="005613FF">
      <w:pPr>
        <w:pStyle w:val="Default"/>
        <w:jc w:val="both"/>
        <w:rPr>
          <w:rFonts w:ascii="Helvetica" w:hAnsi="Helvetica"/>
          <w:iCs/>
          <w:color w:val="221E1F"/>
          <w:sz w:val="22"/>
          <w:szCs w:val="22"/>
        </w:rPr>
      </w:pPr>
    </w:p>
    <w:p w:rsidR="003A1000" w:rsidRPr="003A1000" w:rsidRDefault="003A1000" w:rsidP="005613FF">
      <w:pPr>
        <w:pStyle w:val="Default"/>
        <w:jc w:val="both"/>
        <w:rPr>
          <w:rFonts w:ascii="Helvetica" w:hAnsi="Helvetica"/>
          <w:b/>
          <w:iCs/>
          <w:color w:val="221E1F"/>
          <w:sz w:val="22"/>
          <w:szCs w:val="22"/>
        </w:rPr>
      </w:pPr>
      <w:r w:rsidRPr="003A1000">
        <w:rPr>
          <w:rFonts w:ascii="Helvetica" w:hAnsi="Helvetica"/>
          <w:b/>
          <w:iCs/>
          <w:color w:val="221E1F"/>
          <w:sz w:val="22"/>
          <w:szCs w:val="22"/>
        </w:rPr>
        <w:t>SUMMARY</w:t>
      </w:r>
    </w:p>
    <w:p w:rsidR="003A1000" w:rsidRPr="003A1000" w:rsidRDefault="003A1000" w:rsidP="005613FF">
      <w:pPr>
        <w:pStyle w:val="Default"/>
        <w:jc w:val="both"/>
        <w:rPr>
          <w:rFonts w:ascii="Helvetica" w:hAnsi="Helvetica"/>
          <w:sz w:val="22"/>
          <w:szCs w:val="22"/>
        </w:rPr>
      </w:pPr>
      <w:proofErr w:type="spellStart"/>
      <w:r w:rsidRPr="003A1000">
        <w:rPr>
          <w:rFonts w:ascii="Helvetica" w:hAnsi="Helvetica"/>
          <w:iCs/>
          <w:color w:val="221E1F"/>
          <w:sz w:val="22"/>
          <w:szCs w:val="22"/>
        </w:rPr>
        <w:t>The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manufacturing</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industry</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was</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traditionally</w:t>
      </w:r>
      <w:proofErr w:type="spellEnd"/>
      <w:r w:rsidRPr="003A1000">
        <w:rPr>
          <w:rFonts w:ascii="Helvetica" w:hAnsi="Helvetica"/>
          <w:iCs/>
          <w:color w:val="221E1F"/>
          <w:sz w:val="22"/>
          <w:szCs w:val="22"/>
        </w:rPr>
        <w:t xml:space="preserve"> con-</w:t>
      </w:r>
      <w:proofErr w:type="spellStart"/>
      <w:r w:rsidRPr="003A1000">
        <w:rPr>
          <w:rFonts w:ascii="Helvetica" w:hAnsi="Helvetica"/>
          <w:iCs/>
          <w:color w:val="221E1F"/>
          <w:sz w:val="22"/>
          <w:szCs w:val="22"/>
        </w:rPr>
        <w:t>sidered</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the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modernizing</w:t>
      </w:r>
      <w:proofErr w:type="spellEnd"/>
      <w:r w:rsidRPr="003A1000">
        <w:rPr>
          <w:rFonts w:ascii="Helvetica" w:hAnsi="Helvetica"/>
          <w:iCs/>
          <w:color w:val="221E1F"/>
          <w:sz w:val="22"/>
          <w:szCs w:val="22"/>
        </w:rPr>
        <w:t xml:space="preserve">” sector of </w:t>
      </w:r>
      <w:proofErr w:type="spellStart"/>
      <w:r w:rsidRPr="003A1000">
        <w:rPr>
          <w:rFonts w:ascii="Helvetica" w:hAnsi="Helvetica"/>
          <w:iCs/>
          <w:color w:val="221E1F"/>
          <w:sz w:val="22"/>
          <w:szCs w:val="22"/>
        </w:rPr>
        <w:t>the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economy</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However</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with</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the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growth</w:t>
      </w:r>
      <w:proofErr w:type="spellEnd"/>
      <w:r w:rsidRPr="003A1000">
        <w:rPr>
          <w:rFonts w:ascii="Helvetica" w:hAnsi="Helvetica"/>
          <w:iCs/>
          <w:color w:val="221E1F"/>
          <w:sz w:val="22"/>
          <w:szCs w:val="22"/>
        </w:rPr>
        <w:t xml:space="preserve"> of </w:t>
      </w:r>
      <w:proofErr w:type="spellStart"/>
      <w:r w:rsidRPr="003A1000">
        <w:rPr>
          <w:rFonts w:ascii="Helvetica" w:hAnsi="Helvetica"/>
          <w:iCs/>
          <w:color w:val="221E1F"/>
          <w:sz w:val="22"/>
          <w:szCs w:val="22"/>
        </w:rPr>
        <w:t>knowledge-intensive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services</w:t>
      </w:r>
      <w:proofErr w:type="spellEnd"/>
      <w:r w:rsidRPr="003A1000">
        <w:rPr>
          <w:rFonts w:ascii="Helvetica" w:hAnsi="Helvetica"/>
          <w:iCs/>
          <w:color w:val="221E1F"/>
          <w:sz w:val="22"/>
          <w:szCs w:val="22"/>
        </w:rPr>
        <w:t xml:space="preserve"> and </w:t>
      </w:r>
      <w:proofErr w:type="spellStart"/>
      <w:r w:rsidRPr="003A1000">
        <w:rPr>
          <w:rFonts w:ascii="Helvetica" w:hAnsi="Helvetica"/>
          <w:iCs/>
          <w:color w:val="221E1F"/>
          <w:sz w:val="22"/>
          <w:szCs w:val="22"/>
        </w:rPr>
        <w:t>the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resource-based</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development</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experiences</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its</w:t>
      </w:r>
      <w:proofErr w:type="spellEnd"/>
      <w:r w:rsidRPr="003A1000">
        <w:rPr>
          <w:rFonts w:ascii="Helvetica" w:hAnsi="Helvetica"/>
          <w:iCs/>
          <w:color w:val="221E1F"/>
          <w:sz w:val="22"/>
          <w:szCs w:val="22"/>
        </w:rPr>
        <w:t xml:space="preserve"> role has </w:t>
      </w:r>
      <w:proofErr w:type="spellStart"/>
      <w:r w:rsidRPr="003A1000">
        <w:rPr>
          <w:rFonts w:ascii="Helvetica" w:hAnsi="Helvetica"/>
          <w:iCs/>
          <w:color w:val="221E1F"/>
          <w:sz w:val="22"/>
          <w:szCs w:val="22"/>
        </w:rPr>
        <w:t>been</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questioned</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The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article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aims</w:t>
      </w:r>
      <w:proofErr w:type="spellEnd"/>
      <w:r w:rsidRPr="003A1000">
        <w:rPr>
          <w:rFonts w:ascii="Helvetica" w:hAnsi="Helvetica"/>
          <w:iCs/>
          <w:color w:val="221E1F"/>
          <w:sz w:val="22"/>
          <w:szCs w:val="22"/>
        </w:rPr>
        <w:t xml:space="preserve"> to </w:t>
      </w:r>
      <w:proofErr w:type="spellStart"/>
      <w:r w:rsidRPr="003A1000">
        <w:rPr>
          <w:rFonts w:ascii="Helvetica" w:hAnsi="Helvetica"/>
          <w:iCs/>
          <w:color w:val="221E1F"/>
          <w:sz w:val="22"/>
          <w:szCs w:val="22"/>
        </w:rPr>
        <w:t>identify</w:t>
      </w:r>
      <w:proofErr w:type="spellEnd"/>
      <w:r w:rsidRPr="003A1000">
        <w:rPr>
          <w:rFonts w:ascii="Helvetica" w:hAnsi="Helvetica"/>
          <w:iCs/>
          <w:color w:val="221E1F"/>
          <w:sz w:val="22"/>
          <w:szCs w:val="22"/>
        </w:rPr>
        <w:t xml:space="preserve"> and </w:t>
      </w:r>
      <w:proofErr w:type="spellStart"/>
      <w:r w:rsidRPr="003A1000">
        <w:rPr>
          <w:rFonts w:ascii="Helvetica" w:hAnsi="Helvetica"/>
          <w:iCs/>
          <w:color w:val="221E1F"/>
          <w:sz w:val="22"/>
          <w:szCs w:val="22"/>
        </w:rPr>
        <w:t>characterize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the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relationship</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between</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the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income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level</w:t>
      </w:r>
      <w:proofErr w:type="spellEnd"/>
      <w:r w:rsidRPr="003A1000">
        <w:rPr>
          <w:rFonts w:ascii="Helvetica" w:hAnsi="Helvetica"/>
          <w:iCs/>
          <w:color w:val="221E1F"/>
          <w:sz w:val="22"/>
          <w:szCs w:val="22"/>
        </w:rPr>
        <w:t xml:space="preserve"> of </w:t>
      </w:r>
      <w:proofErr w:type="spellStart"/>
      <w:r w:rsidRPr="003A1000">
        <w:rPr>
          <w:rFonts w:ascii="Helvetica" w:hAnsi="Helvetica"/>
          <w:iCs/>
          <w:color w:val="221E1F"/>
          <w:sz w:val="22"/>
          <w:szCs w:val="22"/>
        </w:rPr>
        <w:t>the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countries</w:t>
      </w:r>
      <w:proofErr w:type="spellEnd"/>
      <w:r w:rsidRPr="003A1000">
        <w:rPr>
          <w:rFonts w:ascii="Helvetica" w:hAnsi="Helvetica"/>
          <w:iCs/>
          <w:color w:val="221E1F"/>
          <w:sz w:val="22"/>
          <w:szCs w:val="22"/>
        </w:rPr>
        <w:t xml:space="preserve"> and </w:t>
      </w:r>
      <w:proofErr w:type="spellStart"/>
      <w:r w:rsidRPr="003A1000">
        <w:rPr>
          <w:rFonts w:ascii="Helvetica" w:hAnsi="Helvetica"/>
          <w:iCs/>
          <w:color w:val="221E1F"/>
          <w:sz w:val="22"/>
          <w:szCs w:val="22"/>
        </w:rPr>
        <w:t>their</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productive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structure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with</w:t>
      </w:r>
      <w:proofErr w:type="spellEnd"/>
      <w:r w:rsidRPr="003A1000">
        <w:rPr>
          <w:rFonts w:ascii="Helvetica" w:hAnsi="Helvetica"/>
          <w:iCs/>
          <w:color w:val="221E1F"/>
          <w:sz w:val="22"/>
          <w:szCs w:val="22"/>
        </w:rPr>
        <w:t xml:space="preserve"> a particular </w:t>
      </w:r>
      <w:proofErr w:type="spellStart"/>
      <w:r w:rsidRPr="003A1000">
        <w:rPr>
          <w:rFonts w:ascii="Helvetica" w:hAnsi="Helvetica"/>
          <w:iCs/>
          <w:color w:val="221E1F"/>
          <w:sz w:val="22"/>
          <w:szCs w:val="22"/>
        </w:rPr>
        <w:t>focus</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on</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manufacturing</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acti-vities</w:t>
      </w:r>
      <w:proofErr w:type="spellEnd"/>
      <w:r w:rsidRPr="003A1000">
        <w:rPr>
          <w:rFonts w:ascii="Helvetica" w:hAnsi="Helvetica"/>
          <w:iCs/>
          <w:color w:val="221E1F"/>
          <w:sz w:val="22"/>
          <w:szCs w:val="22"/>
        </w:rPr>
        <w:t xml:space="preserve">. A </w:t>
      </w:r>
      <w:proofErr w:type="spellStart"/>
      <w:r w:rsidRPr="003A1000">
        <w:rPr>
          <w:rFonts w:ascii="Helvetica" w:hAnsi="Helvetica"/>
          <w:iCs/>
          <w:color w:val="221E1F"/>
          <w:sz w:val="22"/>
          <w:szCs w:val="22"/>
        </w:rPr>
        <w:t>network</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analysis</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method</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was</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used</w:t>
      </w:r>
      <w:proofErr w:type="spellEnd"/>
      <w:r w:rsidRPr="003A1000">
        <w:rPr>
          <w:rFonts w:ascii="Helvetica" w:hAnsi="Helvetica"/>
          <w:iCs/>
          <w:color w:val="221E1F"/>
          <w:sz w:val="22"/>
          <w:szCs w:val="22"/>
        </w:rPr>
        <w:t xml:space="preserve"> to </w:t>
      </w:r>
      <w:proofErr w:type="spellStart"/>
      <w:r w:rsidRPr="003A1000">
        <w:rPr>
          <w:rFonts w:ascii="Helvetica" w:hAnsi="Helvetica"/>
          <w:iCs/>
          <w:color w:val="221E1F"/>
          <w:sz w:val="22"/>
          <w:szCs w:val="22"/>
        </w:rPr>
        <w:t>analyze</w:t>
      </w:r>
      <w:proofErr w:type="spellEnd"/>
      <w:r w:rsidRPr="003A1000">
        <w:rPr>
          <w:rFonts w:ascii="Helvetica" w:hAnsi="Helvetica"/>
          <w:iCs/>
          <w:color w:val="221E1F"/>
          <w:sz w:val="22"/>
          <w:szCs w:val="22"/>
        </w:rPr>
        <w:t xml:space="preserve"> a </w:t>
      </w:r>
      <w:proofErr w:type="spellStart"/>
      <w:r w:rsidRPr="003A1000">
        <w:rPr>
          <w:rFonts w:ascii="Helvetica" w:hAnsi="Helvetica"/>
          <w:iCs/>
          <w:color w:val="221E1F"/>
          <w:sz w:val="22"/>
          <w:szCs w:val="22"/>
        </w:rPr>
        <w:t>database</w:t>
      </w:r>
      <w:proofErr w:type="spellEnd"/>
      <w:r w:rsidRPr="003A1000">
        <w:rPr>
          <w:rFonts w:ascii="Helvetica" w:hAnsi="Helvetica"/>
          <w:iCs/>
          <w:color w:val="221E1F"/>
          <w:sz w:val="22"/>
          <w:szCs w:val="22"/>
        </w:rPr>
        <w:t xml:space="preserve"> of 57 </w:t>
      </w:r>
      <w:proofErr w:type="spellStart"/>
      <w:r w:rsidRPr="003A1000">
        <w:rPr>
          <w:rFonts w:ascii="Helvetica" w:hAnsi="Helvetica"/>
          <w:iCs/>
          <w:color w:val="221E1F"/>
          <w:sz w:val="22"/>
          <w:szCs w:val="22"/>
        </w:rPr>
        <w:t>countries</w:t>
      </w:r>
      <w:proofErr w:type="spellEnd"/>
      <w:r w:rsidRPr="003A1000">
        <w:rPr>
          <w:rFonts w:ascii="Helvetica" w:hAnsi="Helvetica"/>
          <w:iCs/>
          <w:color w:val="221E1F"/>
          <w:sz w:val="22"/>
          <w:szCs w:val="22"/>
        </w:rPr>
        <w:t xml:space="preserve"> at a </w:t>
      </w:r>
      <w:proofErr w:type="spellStart"/>
      <w:r w:rsidRPr="003A1000">
        <w:rPr>
          <w:rFonts w:ascii="Helvetica" w:hAnsi="Helvetica"/>
          <w:iCs/>
          <w:color w:val="221E1F"/>
          <w:sz w:val="22"/>
          <w:szCs w:val="22"/>
        </w:rPr>
        <w:t>level</w:t>
      </w:r>
      <w:proofErr w:type="spellEnd"/>
      <w:r w:rsidRPr="003A1000">
        <w:rPr>
          <w:rFonts w:ascii="Helvetica" w:hAnsi="Helvetica"/>
          <w:iCs/>
          <w:color w:val="221E1F"/>
          <w:sz w:val="22"/>
          <w:szCs w:val="22"/>
        </w:rPr>
        <w:t xml:space="preserve"> of 34 industries. </w:t>
      </w:r>
      <w:proofErr w:type="spellStart"/>
      <w:r w:rsidRPr="003A1000">
        <w:rPr>
          <w:rFonts w:ascii="Helvetica" w:hAnsi="Helvetica"/>
          <w:iCs/>
          <w:color w:val="221E1F"/>
          <w:sz w:val="22"/>
          <w:szCs w:val="22"/>
        </w:rPr>
        <w:t>We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identified</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communities</w:t>
      </w:r>
      <w:proofErr w:type="spellEnd"/>
      <w:r w:rsidRPr="003A1000">
        <w:rPr>
          <w:rFonts w:ascii="Helvetica" w:hAnsi="Helvetica"/>
          <w:iCs/>
          <w:color w:val="221E1F"/>
          <w:sz w:val="22"/>
          <w:szCs w:val="22"/>
        </w:rPr>
        <w:t xml:space="preserve">” of </w:t>
      </w:r>
      <w:proofErr w:type="spellStart"/>
      <w:r w:rsidRPr="003A1000">
        <w:rPr>
          <w:rFonts w:ascii="Helvetica" w:hAnsi="Helvetica"/>
          <w:iCs/>
          <w:color w:val="221E1F"/>
          <w:sz w:val="22"/>
          <w:szCs w:val="22"/>
        </w:rPr>
        <w:t>countries</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grouped</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by</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the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level</w:t>
      </w:r>
      <w:proofErr w:type="spellEnd"/>
      <w:r w:rsidRPr="003A1000">
        <w:rPr>
          <w:rFonts w:ascii="Helvetica" w:hAnsi="Helvetica"/>
          <w:iCs/>
          <w:color w:val="221E1F"/>
          <w:sz w:val="22"/>
          <w:szCs w:val="22"/>
        </w:rPr>
        <w:t xml:space="preserve"> of </w:t>
      </w:r>
      <w:proofErr w:type="spellStart"/>
      <w:r w:rsidRPr="003A1000">
        <w:rPr>
          <w:rFonts w:ascii="Helvetica" w:hAnsi="Helvetica"/>
          <w:iCs/>
          <w:color w:val="221E1F"/>
          <w:sz w:val="22"/>
          <w:szCs w:val="22"/>
        </w:rPr>
        <w:t>similarity</w:t>
      </w:r>
      <w:proofErr w:type="spellEnd"/>
      <w:r w:rsidRPr="003A1000">
        <w:rPr>
          <w:rFonts w:ascii="Helvetica" w:hAnsi="Helvetica"/>
          <w:iCs/>
          <w:color w:val="221E1F"/>
          <w:sz w:val="22"/>
          <w:szCs w:val="22"/>
        </w:rPr>
        <w:t xml:space="preserve"> of </w:t>
      </w:r>
      <w:proofErr w:type="spellStart"/>
      <w:r w:rsidRPr="003A1000">
        <w:rPr>
          <w:rFonts w:ascii="Helvetica" w:hAnsi="Helvetica"/>
          <w:iCs/>
          <w:color w:val="221E1F"/>
          <w:sz w:val="22"/>
          <w:szCs w:val="22"/>
        </w:rPr>
        <w:t>their</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productive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structures</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Here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we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observed</w:t>
      </w:r>
      <w:proofErr w:type="spellEnd"/>
      <w:r w:rsidRPr="003A1000">
        <w:rPr>
          <w:rFonts w:ascii="Helvetica" w:hAnsi="Helvetica"/>
          <w:iCs/>
          <w:color w:val="221E1F"/>
          <w:sz w:val="22"/>
          <w:szCs w:val="22"/>
        </w:rPr>
        <w:t xml:space="preserve"> </w:t>
      </w:r>
      <w:r w:rsidRPr="003A1000">
        <w:rPr>
          <w:rFonts w:ascii="Helvetica" w:hAnsi="Helvetica"/>
          <w:iCs/>
          <w:color w:val="221E1F"/>
          <w:sz w:val="22"/>
          <w:szCs w:val="22"/>
        </w:rPr>
        <w:t xml:space="preserve">a </w:t>
      </w:r>
      <w:proofErr w:type="spellStart"/>
      <w:r w:rsidRPr="003A1000">
        <w:rPr>
          <w:rFonts w:ascii="Helvetica" w:hAnsi="Helvetica"/>
          <w:iCs/>
          <w:color w:val="221E1F"/>
          <w:sz w:val="22"/>
          <w:szCs w:val="22"/>
        </w:rPr>
        <w:t>strong</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correlation</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between</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the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income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level</w:t>
      </w:r>
      <w:proofErr w:type="spellEnd"/>
      <w:r w:rsidRPr="003A1000">
        <w:rPr>
          <w:rFonts w:ascii="Helvetica" w:hAnsi="Helvetica"/>
          <w:iCs/>
          <w:color w:val="221E1F"/>
          <w:sz w:val="22"/>
          <w:szCs w:val="22"/>
        </w:rPr>
        <w:t xml:space="preserve"> and </w:t>
      </w:r>
      <w:proofErr w:type="spellStart"/>
      <w:r w:rsidRPr="003A1000">
        <w:rPr>
          <w:rFonts w:ascii="Helvetica" w:hAnsi="Helvetica"/>
          <w:iCs/>
          <w:color w:val="221E1F"/>
          <w:sz w:val="22"/>
          <w:szCs w:val="22"/>
        </w:rPr>
        <w:t>the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productive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structure</w:t>
      </w:r>
      <w:proofErr w:type="spellEnd"/>
      <w:r w:rsidRPr="003A1000">
        <w:rPr>
          <w:rFonts w:ascii="Helvetica" w:hAnsi="Helvetica"/>
          <w:iCs/>
          <w:color w:val="221E1F"/>
          <w:sz w:val="22"/>
          <w:szCs w:val="22"/>
        </w:rPr>
        <w:t xml:space="preserve"> of </w:t>
      </w:r>
      <w:proofErr w:type="spellStart"/>
      <w:r w:rsidRPr="003A1000">
        <w:rPr>
          <w:rFonts w:ascii="Helvetica" w:hAnsi="Helvetica"/>
          <w:iCs/>
          <w:color w:val="221E1F"/>
          <w:sz w:val="22"/>
          <w:szCs w:val="22"/>
        </w:rPr>
        <w:t>countries</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Then</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building</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upon</w:t>
      </w:r>
      <w:proofErr w:type="spellEnd"/>
      <w:r w:rsidRPr="003A1000">
        <w:rPr>
          <w:rFonts w:ascii="Helvetica" w:hAnsi="Helvetica"/>
          <w:iCs/>
          <w:color w:val="221E1F"/>
          <w:sz w:val="22"/>
          <w:szCs w:val="22"/>
        </w:rPr>
        <w:t xml:space="preserve"> a </w:t>
      </w:r>
      <w:proofErr w:type="spellStart"/>
      <w:r w:rsidRPr="003A1000">
        <w:rPr>
          <w:rFonts w:ascii="Helvetica" w:hAnsi="Helvetica"/>
          <w:iCs/>
          <w:color w:val="221E1F"/>
          <w:sz w:val="22"/>
          <w:szCs w:val="22"/>
        </w:rPr>
        <w:t>sectoral</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taxonomy</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based</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the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technological</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intensity</w:t>
      </w:r>
      <w:proofErr w:type="spellEnd"/>
      <w:r w:rsidRPr="003A1000">
        <w:rPr>
          <w:rFonts w:ascii="Helvetica" w:hAnsi="Helvetica"/>
          <w:iCs/>
          <w:color w:val="221E1F"/>
          <w:sz w:val="22"/>
          <w:szCs w:val="22"/>
        </w:rPr>
        <w:t xml:space="preserve"> of </w:t>
      </w:r>
      <w:proofErr w:type="spellStart"/>
      <w:r w:rsidRPr="003A1000">
        <w:rPr>
          <w:rFonts w:ascii="Helvetica" w:hAnsi="Helvetica"/>
          <w:iCs/>
          <w:color w:val="221E1F"/>
          <w:sz w:val="22"/>
          <w:szCs w:val="22"/>
        </w:rPr>
        <w:t>activities</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we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found</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that</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high</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income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countries</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despite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having</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undergone</w:t>
      </w:r>
      <w:proofErr w:type="spellEnd"/>
      <w:r w:rsidRPr="003A1000">
        <w:rPr>
          <w:rFonts w:ascii="Helvetica" w:hAnsi="Helvetica"/>
          <w:iCs/>
          <w:color w:val="221E1F"/>
          <w:sz w:val="22"/>
          <w:szCs w:val="22"/>
        </w:rPr>
        <w:t xml:space="preserve"> a </w:t>
      </w:r>
      <w:proofErr w:type="spellStart"/>
      <w:r w:rsidRPr="003A1000">
        <w:rPr>
          <w:rFonts w:ascii="Helvetica" w:hAnsi="Helvetica"/>
          <w:iCs/>
          <w:color w:val="221E1F"/>
          <w:sz w:val="22"/>
          <w:szCs w:val="22"/>
        </w:rPr>
        <w:t>deindustrialization</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process</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maintained</w:t>
      </w:r>
      <w:proofErr w:type="spellEnd"/>
      <w:r w:rsidRPr="003A1000">
        <w:rPr>
          <w:rFonts w:ascii="Helvetica" w:hAnsi="Helvetica"/>
          <w:iCs/>
          <w:color w:val="221E1F"/>
          <w:sz w:val="22"/>
          <w:szCs w:val="22"/>
        </w:rPr>
        <w:t xml:space="preserve"> a </w:t>
      </w:r>
      <w:proofErr w:type="spellStart"/>
      <w:r w:rsidRPr="003A1000">
        <w:rPr>
          <w:rFonts w:ascii="Helvetica" w:hAnsi="Helvetica"/>
          <w:iCs/>
          <w:color w:val="221E1F"/>
          <w:sz w:val="22"/>
          <w:szCs w:val="22"/>
        </w:rPr>
        <w:t>productive</w:t>
      </w:r>
      <w:proofErr w:type="spellEnd"/>
      <w:r w:rsidRPr="003A1000">
        <w:rPr>
          <w:rFonts w:ascii="Helvetica" w:hAnsi="Helvetica"/>
          <w:iCs/>
          <w:color w:val="221E1F"/>
          <w:sz w:val="22"/>
          <w:szCs w:val="22"/>
        </w:rPr>
        <w:t xml:space="preserve"> and </w:t>
      </w:r>
      <w:proofErr w:type="spellStart"/>
      <w:r w:rsidRPr="003A1000">
        <w:rPr>
          <w:rFonts w:ascii="Helvetica" w:hAnsi="Helvetica"/>
          <w:iCs/>
          <w:color w:val="221E1F"/>
          <w:sz w:val="22"/>
          <w:szCs w:val="22"/>
        </w:rPr>
        <w:t>commercial</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specialization</w:t>
      </w:r>
      <w:proofErr w:type="spellEnd"/>
      <w:r w:rsidRPr="003A1000">
        <w:rPr>
          <w:rFonts w:ascii="Helvetica" w:hAnsi="Helvetica"/>
          <w:iCs/>
          <w:color w:val="221E1F"/>
          <w:sz w:val="22"/>
          <w:szCs w:val="22"/>
        </w:rPr>
        <w:t xml:space="preserve"> –as </w:t>
      </w:r>
      <w:proofErr w:type="spellStart"/>
      <w:r w:rsidRPr="003A1000">
        <w:rPr>
          <w:rFonts w:ascii="Helvetica" w:hAnsi="Helvetica"/>
          <w:iCs/>
          <w:color w:val="221E1F"/>
          <w:sz w:val="22"/>
          <w:szCs w:val="22"/>
        </w:rPr>
        <w:t>well</w:t>
      </w:r>
      <w:proofErr w:type="spellEnd"/>
      <w:r w:rsidRPr="003A1000">
        <w:rPr>
          <w:rFonts w:ascii="Helvetica" w:hAnsi="Helvetica"/>
          <w:iCs/>
          <w:color w:val="221E1F"/>
          <w:sz w:val="22"/>
          <w:szCs w:val="22"/>
        </w:rPr>
        <w:t xml:space="preserve"> as in </w:t>
      </w:r>
      <w:proofErr w:type="spellStart"/>
      <w:r w:rsidRPr="003A1000">
        <w:rPr>
          <w:rFonts w:ascii="Helvetica" w:hAnsi="Helvetica"/>
          <w:iCs/>
          <w:color w:val="221E1F"/>
          <w:sz w:val="22"/>
          <w:szCs w:val="22"/>
        </w:rPr>
        <w:t>their</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research</w:t>
      </w:r>
      <w:proofErr w:type="spellEnd"/>
      <w:r w:rsidRPr="003A1000">
        <w:rPr>
          <w:rFonts w:ascii="Helvetica" w:hAnsi="Helvetica"/>
          <w:iCs/>
          <w:color w:val="221E1F"/>
          <w:sz w:val="22"/>
          <w:szCs w:val="22"/>
        </w:rPr>
        <w:t xml:space="preserve"> and </w:t>
      </w:r>
      <w:proofErr w:type="spellStart"/>
      <w:r w:rsidRPr="003A1000">
        <w:rPr>
          <w:rFonts w:ascii="Helvetica" w:hAnsi="Helvetica"/>
          <w:iCs/>
          <w:color w:val="221E1F"/>
          <w:sz w:val="22"/>
          <w:szCs w:val="22"/>
        </w:rPr>
        <w:t>development</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activities</w:t>
      </w:r>
      <w:proofErr w:type="spellEnd"/>
      <w:r w:rsidRPr="003A1000">
        <w:rPr>
          <w:rFonts w:ascii="Helvetica" w:hAnsi="Helvetica"/>
          <w:iCs/>
          <w:color w:val="221E1F"/>
          <w:sz w:val="22"/>
          <w:szCs w:val="22"/>
        </w:rPr>
        <w:t xml:space="preserve">– in </w:t>
      </w:r>
      <w:proofErr w:type="spellStart"/>
      <w:r w:rsidRPr="003A1000">
        <w:rPr>
          <w:rFonts w:ascii="Helvetica" w:hAnsi="Helvetica"/>
          <w:iCs/>
          <w:color w:val="221E1F"/>
          <w:sz w:val="22"/>
          <w:szCs w:val="22"/>
        </w:rPr>
        <w:t>knowledge-intensive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manufacturing</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activities</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By</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contrast</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countries</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with</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lower</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income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levels</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particularly</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middle-income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economies</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experienced</w:t>
      </w:r>
      <w:proofErr w:type="spellEnd"/>
      <w:r w:rsidRPr="003A1000">
        <w:rPr>
          <w:rFonts w:ascii="Helvetica" w:hAnsi="Helvetica"/>
          <w:iCs/>
          <w:color w:val="221E1F"/>
          <w:sz w:val="22"/>
          <w:szCs w:val="22"/>
        </w:rPr>
        <w:t xml:space="preserve"> a </w:t>
      </w:r>
      <w:proofErr w:type="spellStart"/>
      <w:r w:rsidRPr="003A1000">
        <w:rPr>
          <w:rFonts w:ascii="Helvetica" w:hAnsi="Helvetica"/>
          <w:iCs/>
          <w:color w:val="221E1F"/>
          <w:sz w:val="22"/>
          <w:szCs w:val="22"/>
        </w:rPr>
        <w:t>process</w:t>
      </w:r>
      <w:proofErr w:type="spellEnd"/>
      <w:r w:rsidRPr="003A1000">
        <w:rPr>
          <w:rFonts w:ascii="Helvetica" w:hAnsi="Helvetica"/>
          <w:iCs/>
          <w:color w:val="221E1F"/>
          <w:sz w:val="22"/>
          <w:szCs w:val="22"/>
        </w:rPr>
        <w:t xml:space="preserve"> of </w:t>
      </w:r>
      <w:proofErr w:type="spellStart"/>
      <w:r w:rsidRPr="003A1000">
        <w:rPr>
          <w:rFonts w:ascii="Helvetica" w:hAnsi="Helvetica"/>
          <w:iCs/>
          <w:color w:val="221E1F"/>
          <w:sz w:val="22"/>
          <w:szCs w:val="22"/>
        </w:rPr>
        <w:t>deindustrialization</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with</w:t>
      </w:r>
      <w:proofErr w:type="spellEnd"/>
      <w:r w:rsidRPr="003A1000">
        <w:rPr>
          <w:rFonts w:ascii="Helvetica" w:hAnsi="Helvetica"/>
          <w:iCs/>
          <w:color w:val="221E1F"/>
          <w:sz w:val="22"/>
          <w:szCs w:val="22"/>
        </w:rPr>
        <w:t xml:space="preserve"> a </w:t>
      </w:r>
      <w:proofErr w:type="spellStart"/>
      <w:r w:rsidRPr="003A1000">
        <w:rPr>
          <w:rFonts w:ascii="Helvetica" w:hAnsi="Helvetica"/>
          <w:iCs/>
          <w:color w:val="221E1F"/>
          <w:sz w:val="22"/>
          <w:szCs w:val="22"/>
        </w:rPr>
        <w:t>relative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specialization</w:t>
      </w:r>
      <w:proofErr w:type="spellEnd"/>
      <w:r w:rsidRPr="003A1000">
        <w:rPr>
          <w:rFonts w:ascii="Helvetica" w:hAnsi="Helvetica"/>
          <w:iCs/>
          <w:color w:val="221E1F"/>
          <w:sz w:val="22"/>
          <w:szCs w:val="22"/>
        </w:rPr>
        <w:t xml:space="preserve"> in </w:t>
      </w:r>
      <w:proofErr w:type="spellStart"/>
      <w:r w:rsidRPr="003A1000">
        <w:rPr>
          <w:rFonts w:ascii="Helvetica" w:hAnsi="Helvetica"/>
          <w:iCs/>
          <w:color w:val="221E1F"/>
          <w:sz w:val="22"/>
          <w:szCs w:val="22"/>
        </w:rPr>
        <w:t>less</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knowledgeintensive</w:t>
      </w:r>
      <w:proofErr w:type="spellEnd"/>
      <w:r w:rsidRPr="003A1000">
        <w:rPr>
          <w:rFonts w:ascii="Helvetica" w:hAnsi="Helvetica"/>
          <w:iCs/>
          <w:color w:val="221E1F"/>
          <w:sz w:val="22"/>
          <w:szCs w:val="22"/>
        </w:rPr>
        <w:t xml:space="preserve"> </w:t>
      </w:r>
      <w:proofErr w:type="spellStart"/>
      <w:r w:rsidRPr="003A1000">
        <w:rPr>
          <w:rFonts w:ascii="Helvetica" w:hAnsi="Helvetica"/>
          <w:iCs/>
          <w:color w:val="221E1F"/>
          <w:sz w:val="22"/>
          <w:szCs w:val="22"/>
        </w:rPr>
        <w:t>activities</w:t>
      </w:r>
      <w:proofErr w:type="spellEnd"/>
      <w:r w:rsidRPr="003A1000">
        <w:rPr>
          <w:rFonts w:ascii="Helvetica" w:hAnsi="Helvetica"/>
          <w:iCs/>
          <w:color w:val="221E1F"/>
          <w:sz w:val="22"/>
          <w:szCs w:val="22"/>
        </w:rPr>
        <w:t>.</w:t>
      </w:r>
    </w:p>
    <w:sectPr w:rsidR="003A1000" w:rsidRPr="003A10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8070000" w:usb2="00000010" w:usb3="00000000" w:csb0="00020001" w:csb1="00000000"/>
  </w:font>
  <w:font w:name="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01923"/>
    <w:rsid w:val="000035C5"/>
    <w:rsid w:val="00005B98"/>
    <w:rsid w:val="0001179B"/>
    <w:rsid w:val="000120D7"/>
    <w:rsid w:val="0004386E"/>
    <w:rsid w:val="00057722"/>
    <w:rsid w:val="000745F7"/>
    <w:rsid w:val="00080DE0"/>
    <w:rsid w:val="00094C4B"/>
    <w:rsid w:val="000B05D7"/>
    <w:rsid w:val="000B3549"/>
    <w:rsid w:val="000D5E0F"/>
    <w:rsid w:val="000F1755"/>
    <w:rsid w:val="000F1DFC"/>
    <w:rsid w:val="000F34B5"/>
    <w:rsid w:val="000F36E3"/>
    <w:rsid w:val="00101114"/>
    <w:rsid w:val="00121E27"/>
    <w:rsid w:val="001269B8"/>
    <w:rsid w:val="00131526"/>
    <w:rsid w:val="00146340"/>
    <w:rsid w:val="00177171"/>
    <w:rsid w:val="00187D28"/>
    <w:rsid w:val="00197651"/>
    <w:rsid w:val="001A3AF1"/>
    <w:rsid w:val="001A7405"/>
    <w:rsid w:val="001B0E50"/>
    <w:rsid w:val="001D0ED5"/>
    <w:rsid w:val="001D21DE"/>
    <w:rsid w:val="001D3465"/>
    <w:rsid w:val="001D6DF1"/>
    <w:rsid w:val="001D7DE2"/>
    <w:rsid w:val="001E05F9"/>
    <w:rsid w:val="001E2F6B"/>
    <w:rsid w:val="001E568C"/>
    <w:rsid w:val="001F33E5"/>
    <w:rsid w:val="00214E6E"/>
    <w:rsid w:val="0022542C"/>
    <w:rsid w:val="0025232A"/>
    <w:rsid w:val="00261730"/>
    <w:rsid w:val="00270E8D"/>
    <w:rsid w:val="002743C3"/>
    <w:rsid w:val="002A32D0"/>
    <w:rsid w:val="002A457B"/>
    <w:rsid w:val="002C2BC7"/>
    <w:rsid w:val="002D7DD2"/>
    <w:rsid w:val="002E14AF"/>
    <w:rsid w:val="002E4201"/>
    <w:rsid w:val="002F2691"/>
    <w:rsid w:val="002F4549"/>
    <w:rsid w:val="00320922"/>
    <w:rsid w:val="00327F6A"/>
    <w:rsid w:val="00337989"/>
    <w:rsid w:val="00340CC0"/>
    <w:rsid w:val="00352888"/>
    <w:rsid w:val="00363781"/>
    <w:rsid w:val="00370824"/>
    <w:rsid w:val="00393C4C"/>
    <w:rsid w:val="00394677"/>
    <w:rsid w:val="003A1000"/>
    <w:rsid w:val="003A1386"/>
    <w:rsid w:val="003A21A8"/>
    <w:rsid w:val="003A6D9F"/>
    <w:rsid w:val="003B3F03"/>
    <w:rsid w:val="003B704D"/>
    <w:rsid w:val="003C4E0F"/>
    <w:rsid w:val="003D1791"/>
    <w:rsid w:val="003D367D"/>
    <w:rsid w:val="003F06ED"/>
    <w:rsid w:val="003F6744"/>
    <w:rsid w:val="00400E45"/>
    <w:rsid w:val="00410A97"/>
    <w:rsid w:val="004164A1"/>
    <w:rsid w:val="00424367"/>
    <w:rsid w:val="004246F8"/>
    <w:rsid w:val="00432D8D"/>
    <w:rsid w:val="00437BDC"/>
    <w:rsid w:val="00477400"/>
    <w:rsid w:val="00482C5B"/>
    <w:rsid w:val="00491E5B"/>
    <w:rsid w:val="004968A1"/>
    <w:rsid w:val="00497B74"/>
    <w:rsid w:val="004B049F"/>
    <w:rsid w:val="004D5A83"/>
    <w:rsid w:val="004E0025"/>
    <w:rsid w:val="004E5F9A"/>
    <w:rsid w:val="004F2C3F"/>
    <w:rsid w:val="004F5F24"/>
    <w:rsid w:val="00502A20"/>
    <w:rsid w:val="0052243F"/>
    <w:rsid w:val="00522F3E"/>
    <w:rsid w:val="00535AB7"/>
    <w:rsid w:val="00535DE3"/>
    <w:rsid w:val="00556AC4"/>
    <w:rsid w:val="005613FF"/>
    <w:rsid w:val="0057703D"/>
    <w:rsid w:val="005A656B"/>
    <w:rsid w:val="005B2588"/>
    <w:rsid w:val="005B5E92"/>
    <w:rsid w:val="005B6CD0"/>
    <w:rsid w:val="005C16DA"/>
    <w:rsid w:val="005D61C7"/>
    <w:rsid w:val="005F3162"/>
    <w:rsid w:val="00612D9C"/>
    <w:rsid w:val="006161DD"/>
    <w:rsid w:val="006266FB"/>
    <w:rsid w:val="00633A8E"/>
    <w:rsid w:val="006419BD"/>
    <w:rsid w:val="0064293A"/>
    <w:rsid w:val="00642A77"/>
    <w:rsid w:val="00656836"/>
    <w:rsid w:val="00671180"/>
    <w:rsid w:val="006825E3"/>
    <w:rsid w:val="00691D1C"/>
    <w:rsid w:val="006C78E8"/>
    <w:rsid w:val="006D24F8"/>
    <w:rsid w:val="006F369E"/>
    <w:rsid w:val="006F7C52"/>
    <w:rsid w:val="00704373"/>
    <w:rsid w:val="00706C36"/>
    <w:rsid w:val="00712F45"/>
    <w:rsid w:val="00716E3C"/>
    <w:rsid w:val="007242C0"/>
    <w:rsid w:val="0073056A"/>
    <w:rsid w:val="00730C16"/>
    <w:rsid w:val="007405D0"/>
    <w:rsid w:val="007539D9"/>
    <w:rsid w:val="007562B6"/>
    <w:rsid w:val="007607D6"/>
    <w:rsid w:val="00765FB5"/>
    <w:rsid w:val="00770E7C"/>
    <w:rsid w:val="00774829"/>
    <w:rsid w:val="0077545C"/>
    <w:rsid w:val="00793FC9"/>
    <w:rsid w:val="00794E3D"/>
    <w:rsid w:val="007976ED"/>
    <w:rsid w:val="007A09A0"/>
    <w:rsid w:val="007A3925"/>
    <w:rsid w:val="007B05EE"/>
    <w:rsid w:val="007D3524"/>
    <w:rsid w:val="007D74FE"/>
    <w:rsid w:val="007E19B2"/>
    <w:rsid w:val="007E36D8"/>
    <w:rsid w:val="007E4DD6"/>
    <w:rsid w:val="00801979"/>
    <w:rsid w:val="00802B4D"/>
    <w:rsid w:val="008113A9"/>
    <w:rsid w:val="00893FF9"/>
    <w:rsid w:val="008A1C23"/>
    <w:rsid w:val="008A5982"/>
    <w:rsid w:val="008B3FDF"/>
    <w:rsid w:val="008B60BB"/>
    <w:rsid w:val="008E5FCA"/>
    <w:rsid w:val="008F5B30"/>
    <w:rsid w:val="00903702"/>
    <w:rsid w:val="00906481"/>
    <w:rsid w:val="0091371B"/>
    <w:rsid w:val="00915BB3"/>
    <w:rsid w:val="00933CC0"/>
    <w:rsid w:val="009420EE"/>
    <w:rsid w:val="009618CF"/>
    <w:rsid w:val="00966888"/>
    <w:rsid w:val="009718E9"/>
    <w:rsid w:val="009A06DB"/>
    <w:rsid w:val="009A56E2"/>
    <w:rsid w:val="009B6585"/>
    <w:rsid w:val="009D0F0C"/>
    <w:rsid w:val="009D1A54"/>
    <w:rsid w:val="009D6FA0"/>
    <w:rsid w:val="009E0829"/>
    <w:rsid w:val="009E3B11"/>
    <w:rsid w:val="009E5FEB"/>
    <w:rsid w:val="009F730B"/>
    <w:rsid w:val="00A0617C"/>
    <w:rsid w:val="00A14F48"/>
    <w:rsid w:val="00A27F4C"/>
    <w:rsid w:val="00A32E8D"/>
    <w:rsid w:val="00A43BAA"/>
    <w:rsid w:val="00A46F5C"/>
    <w:rsid w:val="00A61F82"/>
    <w:rsid w:val="00A77123"/>
    <w:rsid w:val="00A82088"/>
    <w:rsid w:val="00A832E3"/>
    <w:rsid w:val="00AC02AC"/>
    <w:rsid w:val="00AC060B"/>
    <w:rsid w:val="00AC4622"/>
    <w:rsid w:val="00AE09B5"/>
    <w:rsid w:val="00AE3863"/>
    <w:rsid w:val="00AE42D2"/>
    <w:rsid w:val="00AF5516"/>
    <w:rsid w:val="00B04F14"/>
    <w:rsid w:val="00B31F74"/>
    <w:rsid w:val="00B37A32"/>
    <w:rsid w:val="00B414CE"/>
    <w:rsid w:val="00B677E4"/>
    <w:rsid w:val="00B678E0"/>
    <w:rsid w:val="00B74549"/>
    <w:rsid w:val="00B83071"/>
    <w:rsid w:val="00B93088"/>
    <w:rsid w:val="00BA1FB5"/>
    <w:rsid w:val="00BA2BCD"/>
    <w:rsid w:val="00BA2FB7"/>
    <w:rsid w:val="00BB0764"/>
    <w:rsid w:val="00BB5A8E"/>
    <w:rsid w:val="00BC26B1"/>
    <w:rsid w:val="00BC310D"/>
    <w:rsid w:val="00BD262F"/>
    <w:rsid w:val="00BE5D69"/>
    <w:rsid w:val="00BF29EB"/>
    <w:rsid w:val="00C114F6"/>
    <w:rsid w:val="00C2227B"/>
    <w:rsid w:val="00C35187"/>
    <w:rsid w:val="00C371BA"/>
    <w:rsid w:val="00C5467E"/>
    <w:rsid w:val="00C571C6"/>
    <w:rsid w:val="00C61B3B"/>
    <w:rsid w:val="00C82045"/>
    <w:rsid w:val="00C86EEC"/>
    <w:rsid w:val="00C921D2"/>
    <w:rsid w:val="00C96C9F"/>
    <w:rsid w:val="00CA3629"/>
    <w:rsid w:val="00CA5F73"/>
    <w:rsid w:val="00CF1C2B"/>
    <w:rsid w:val="00D05925"/>
    <w:rsid w:val="00D23F94"/>
    <w:rsid w:val="00D45250"/>
    <w:rsid w:val="00D50032"/>
    <w:rsid w:val="00D53C20"/>
    <w:rsid w:val="00D641FD"/>
    <w:rsid w:val="00D65C8F"/>
    <w:rsid w:val="00D70470"/>
    <w:rsid w:val="00D7372B"/>
    <w:rsid w:val="00D82976"/>
    <w:rsid w:val="00D96CBE"/>
    <w:rsid w:val="00DA0825"/>
    <w:rsid w:val="00DA40CF"/>
    <w:rsid w:val="00DB15FE"/>
    <w:rsid w:val="00DC1EA1"/>
    <w:rsid w:val="00DD7AB2"/>
    <w:rsid w:val="00DE399E"/>
    <w:rsid w:val="00DF6083"/>
    <w:rsid w:val="00E05F54"/>
    <w:rsid w:val="00E3666F"/>
    <w:rsid w:val="00E42B73"/>
    <w:rsid w:val="00E45F36"/>
    <w:rsid w:val="00E5442A"/>
    <w:rsid w:val="00E54670"/>
    <w:rsid w:val="00E54DC7"/>
    <w:rsid w:val="00E623EF"/>
    <w:rsid w:val="00E648B4"/>
    <w:rsid w:val="00E6709A"/>
    <w:rsid w:val="00E7348A"/>
    <w:rsid w:val="00E749F7"/>
    <w:rsid w:val="00E75550"/>
    <w:rsid w:val="00E80C4A"/>
    <w:rsid w:val="00E86837"/>
    <w:rsid w:val="00E869CE"/>
    <w:rsid w:val="00E926C5"/>
    <w:rsid w:val="00E97479"/>
    <w:rsid w:val="00EC5D07"/>
    <w:rsid w:val="00EE2328"/>
    <w:rsid w:val="00F06653"/>
    <w:rsid w:val="00F135D3"/>
    <w:rsid w:val="00F31EE9"/>
    <w:rsid w:val="00F342EF"/>
    <w:rsid w:val="00F365E5"/>
    <w:rsid w:val="00F674C5"/>
    <w:rsid w:val="00F75937"/>
    <w:rsid w:val="00F86C3B"/>
    <w:rsid w:val="00F93B3A"/>
    <w:rsid w:val="00FB15AE"/>
    <w:rsid w:val="00FC1BBF"/>
    <w:rsid w:val="00FD67A8"/>
    <w:rsid w:val="00FE05FE"/>
    <w:rsid w:val="00FF115F"/>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 w:type="paragraph" w:customStyle="1" w:styleId="Pa185">
    <w:name w:val="Pa18+5"/>
    <w:basedOn w:val="Default"/>
    <w:next w:val="Default"/>
    <w:uiPriority w:val="99"/>
    <w:rsid w:val="006D24F8"/>
    <w:pPr>
      <w:spacing w:line="151" w:lineRule="atLeast"/>
    </w:pPr>
    <w:rPr>
      <w:rFonts w:cstheme="minorBidi"/>
      <w:color w:val="auto"/>
    </w:rPr>
  </w:style>
  <w:style w:type="character" w:customStyle="1" w:styleId="A6">
    <w:name w:val="A6"/>
    <w:uiPriority w:val="99"/>
    <w:rsid w:val="0057703D"/>
    <w:rPr>
      <w:rFonts w:cs="Helvetica Light"/>
      <w:color w:val="221E1F"/>
      <w:sz w:val="15"/>
      <w:szCs w:val="15"/>
    </w:rPr>
  </w:style>
  <w:style w:type="character" w:customStyle="1" w:styleId="A62">
    <w:name w:val="A6+2"/>
    <w:uiPriority w:val="99"/>
    <w:rsid w:val="009A56E2"/>
    <w:rPr>
      <w:rFonts w:cs="Helvetica Light"/>
      <w:color w:val="221E1F"/>
      <w:sz w:val="15"/>
      <w:szCs w:val="15"/>
    </w:rPr>
  </w:style>
  <w:style w:type="paragraph" w:customStyle="1" w:styleId="Pa121">
    <w:name w:val="Pa12+1"/>
    <w:basedOn w:val="Default"/>
    <w:next w:val="Default"/>
    <w:uiPriority w:val="99"/>
    <w:rsid w:val="002F4549"/>
    <w:pPr>
      <w:spacing w:line="211" w:lineRule="atLeast"/>
    </w:pPr>
    <w:rPr>
      <w:rFonts w:cstheme="minorBidi"/>
      <w:color w:val="auto"/>
    </w:rPr>
  </w:style>
  <w:style w:type="character" w:customStyle="1" w:styleId="A12">
    <w:name w:val="A1+2"/>
    <w:uiPriority w:val="99"/>
    <w:rsid w:val="002F4549"/>
    <w:rPr>
      <w:rFonts w:cs="Helvetica Light"/>
      <w:color w:val="000000"/>
    </w:rPr>
  </w:style>
  <w:style w:type="character" w:customStyle="1" w:styleId="A9">
    <w:name w:val="A9"/>
    <w:uiPriority w:val="99"/>
    <w:rsid w:val="002F4549"/>
    <w:rPr>
      <w:rFonts w:cs="Helvetica Light"/>
      <w:color w:val="221E1F"/>
      <w:sz w:val="15"/>
      <w:szCs w:val="15"/>
    </w:rPr>
  </w:style>
  <w:style w:type="paragraph" w:customStyle="1" w:styleId="Pa25">
    <w:name w:val="Pa25"/>
    <w:basedOn w:val="Default"/>
    <w:next w:val="Default"/>
    <w:uiPriority w:val="99"/>
    <w:rsid w:val="009A06DB"/>
    <w:pPr>
      <w:spacing w:line="161" w:lineRule="atLeast"/>
    </w:pPr>
    <w:rPr>
      <w:rFonts w:cstheme="minorBidi"/>
      <w:color w:val="auto"/>
    </w:rPr>
  </w:style>
  <w:style w:type="paragraph" w:customStyle="1" w:styleId="Pa361">
    <w:name w:val="Pa36+1"/>
    <w:basedOn w:val="Default"/>
    <w:next w:val="Default"/>
    <w:uiPriority w:val="99"/>
    <w:rsid w:val="003A21A8"/>
    <w:pPr>
      <w:spacing w:line="241" w:lineRule="atLeast"/>
    </w:pPr>
    <w:rPr>
      <w:rFonts w:cstheme="minorBidi"/>
      <w:color w:val="auto"/>
    </w:rPr>
  </w:style>
  <w:style w:type="character" w:customStyle="1" w:styleId="A13">
    <w:name w:val="A1+3"/>
    <w:uiPriority w:val="99"/>
    <w:rsid w:val="003A21A8"/>
    <w:rPr>
      <w:rFonts w:cs="Helvetica Light"/>
      <w:color w:val="221E1F"/>
      <w:sz w:val="21"/>
      <w:szCs w:val="21"/>
    </w:rPr>
  </w:style>
  <w:style w:type="character" w:customStyle="1" w:styleId="A21">
    <w:name w:val="A2+1"/>
    <w:uiPriority w:val="99"/>
    <w:rsid w:val="00E80C4A"/>
    <w:rPr>
      <w:rFonts w:cs="Helvetica Light"/>
      <w:color w:val="221E1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 w:type="paragraph" w:customStyle="1" w:styleId="Pa185">
    <w:name w:val="Pa18+5"/>
    <w:basedOn w:val="Default"/>
    <w:next w:val="Default"/>
    <w:uiPriority w:val="99"/>
    <w:rsid w:val="006D24F8"/>
    <w:pPr>
      <w:spacing w:line="151" w:lineRule="atLeast"/>
    </w:pPr>
    <w:rPr>
      <w:rFonts w:cstheme="minorBidi"/>
      <w:color w:val="auto"/>
    </w:rPr>
  </w:style>
  <w:style w:type="character" w:customStyle="1" w:styleId="A6">
    <w:name w:val="A6"/>
    <w:uiPriority w:val="99"/>
    <w:rsid w:val="0057703D"/>
    <w:rPr>
      <w:rFonts w:cs="Helvetica Light"/>
      <w:color w:val="221E1F"/>
      <w:sz w:val="15"/>
      <w:szCs w:val="15"/>
    </w:rPr>
  </w:style>
  <w:style w:type="character" w:customStyle="1" w:styleId="A62">
    <w:name w:val="A6+2"/>
    <w:uiPriority w:val="99"/>
    <w:rsid w:val="009A56E2"/>
    <w:rPr>
      <w:rFonts w:cs="Helvetica Light"/>
      <w:color w:val="221E1F"/>
      <w:sz w:val="15"/>
      <w:szCs w:val="15"/>
    </w:rPr>
  </w:style>
  <w:style w:type="paragraph" w:customStyle="1" w:styleId="Pa121">
    <w:name w:val="Pa12+1"/>
    <w:basedOn w:val="Default"/>
    <w:next w:val="Default"/>
    <w:uiPriority w:val="99"/>
    <w:rsid w:val="002F4549"/>
    <w:pPr>
      <w:spacing w:line="211" w:lineRule="atLeast"/>
    </w:pPr>
    <w:rPr>
      <w:rFonts w:cstheme="minorBidi"/>
      <w:color w:val="auto"/>
    </w:rPr>
  </w:style>
  <w:style w:type="character" w:customStyle="1" w:styleId="A12">
    <w:name w:val="A1+2"/>
    <w:uiPriority w:val="99"/>
    <w:rsid w:val="002F4549"/>
    <w:rPr>
      <w:rFonts w:cs="Helvetica Light"/>
      <w:color w:val="000000"/>
    </w:rPr>
  </w:style>
  <w:style w:type="character" w:customStyle="1" w:styleId="A9">
    <w:name w:val="A9"/>
    <w:uiPriority w:val="99"/>
    <w:rsid w:val="002F4549"/>
    <w:rPr>
      <w:rFonts w:cs="Helvetica Light"/>
      <w:color w:val="221E1F"/>
      <w:sz w:val="15"/>
      <w:szCs w:val="15"/>
    </w:rPr>
  </w:style>
  <w:style w:type="paragraph" w:customStyle="1" w:styleId="Pa25">
    <w:name w:val="Pa25"/>
    <w:basedOn w:val="Default"/>
    <w:next w:val="Default"/>
    <w:uiPriority w:val="99"/>
    <w:rsid w:val="009A06DB"/>
    <w:pPr>
      <w:spacing w:line="161" w:lineRule="atLeast"/>
    </w:pPr>
    <w:rPr>
      <w:rFonts w:cstheme="minorBidi"/>
      <w:color w:val="auto"/>
    </w:rPr>
  </w:style>
  <w:style w:type="paragraph" w:customStyle="1" w:styleId="Pa361">
    <w:name w:val="Pa36+1"/>
    <w:basedOn w:val="Default"/>
    <w:next w:val="Default"/>
    <w:uiPriority w:val="99"/>
    <w:rsid w:val="003A21A8"/>
    <w:pPr>
      <w:spacing w:line="241" w:lineRule="atLeast"/>
    </w:pPr>
    <w:rPr>
      <w:rFonts w:cstheme="minorBidi"/>
      <w:color w:val="auto"/>
    </w:rPr>
  </w:style>
  <w:style w:type="character" w:customStyle="1" w:styleId="A13">
    <w:name w:val="A1+3"/>
    <w:uiPriority w:val="99"/>
    <w:rsid w:val="003A21A8"/>
    <w:rPr>
      <w:rFonts w:cs="Helvetica Light"/>
      <w:color w:val="221E1F"/>
      <w:sz w:val="21"/>
      <w:szCs w:val="21"/>
    </w:rPr>
  </w:style>
  <w:style w:type="character" w:customStyle="1" w:styleId="A21">
    <w:name w:val="A2+1"/>
    <w:uiPriority w:val="99"/>
    <w:rsid w:val="00E80C4A"/>
    <w:rPr>
      <w:rFonts w:cs="Helvetica Light"/>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481</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 Ororbia</cp:lastModifiedBy>
  <cp:revision>3</cp:revision>
  <dcterms:created xsi:type="dcterms:W3CDTF">2019-02-12T20:42:00Z</dcterms:created>
  <dcterms:modified xsi:type="dcterms:W3CDTF">2019-02-12T20:50:00Z</dcterms:modified>
</cp:coreProperties>
</file>