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69" w:rsidRPr="00BE5D69" w:rsidRDefault="00BE5D69" w:rsidP="00BE5D69">
      <w:pPr>
        <w:pStyle w:val="Pa4"/>
        <w:jc w:val="both"/>
        <w:rPr>
          <w:rFonts w:cs="Helvetica Light"/>
          <w:color w:val="221E1F"/>
          <w:sz w:val="22"/>
          <w:szCs w:val="22"/>
        </w:rPr>
      </w:pPr>
      <w:r w:rsidRPr="00BE5D69">
        <w:rPr>
          <w:rStyle w:val="A1"/>
          <w:rFonts w:cs="Helvetica Light"/>
          <w:sz w:val="22"/>
          <w:szCs w:val="22"/>
        </w:rPr>
        <w:t xml:space="preserve">Expansión sojera y acaparamiento de tierras en Argentina </w:t>
      </w:r>
    </w:p>
    <w:p w:rsidR="00BE5D69" w:rsidRPr="00BE5D69" w:rsidRDefault="00BE5D69" w:rsidP="00BE5D69">
      <w:pPr>
        <w:pStyle w:val="Pa6"/>
        <w:spacing w:before="20"/>
        <w:jc w:val="both"/>
        <w:rPr>
          <w:rStyle w:val="A1"/>
          <w:sz w:val="22"/>
          <w:szCs w:val="22"/>
        </w:rPr>
      </w:pPr>
    </w:p>
    <w:p w:rsidR="00BE5D69" w:rsidRPr="00BE5D69" w:rsidRDefault="00BE5D69" w:rsidP="00BE5D69">
      <w:pPr>
        <w:pStyle w:val="Pa6"/>
        <w:spacing w:before="20"/>
        <w:jc w:val="both"/>
        <w:rPr>
          <w:color w:val="221E1F"/>
          <w:sz w:val="22"/>
          <w:szCs w:val="22"/>
        </w:rPr>
      </w:pPr>
      <w:r w:rsidRPr="00BE5D69">
        <w:rPr>
          <w:rStyle w:val="A1"/>
          <w:sz w:val="22"/>
          <w:szCs w:val="22"/>
        </w:rPr>
        <w:t xml:space="preserve">Carla Gras </w:t>
      </w:r>
    </w:p>
    <w:p w:rsidR="009618CF" w:rsidRPr="00BE5D69" w:rsidRDefault="009618CF" w:rsidP="00BE5D69">
      <w:pPr>
        <w:spacing w:after="0" w:line="240" w:lineRule="auto"/>
        <w:jc w:val="both"/>
        <w:rPr>
          <w:rFonts w:ascii="Helvetica" w:hAnsi="Helvetica" w:cs="Arial"/>
          <w:color w:val="231F20"/>
        </w:rPr>
      </w:pPr>
    </w:p>
    <w:p w:rsidR="00AC02AC" w:rsidRPr="00BE5D69" w:rsidRDefault="00DF6083" w:rsidP="00BE5D69">
      <w:pPr>
        <w:spacing w:after="0" w:line="240" w:lineRule="auto"/>
        <w:jc w:val="both"/>
        <w:rPr>
          <w:rFonts w:ascii="Helvetica" w:hAnsi="Helvetica" w:cs="Arial"/>
          <w:color w:val="231F20"/>
        </w:rPr>
      </w:pPr>
      <w:r w:rsidRPr="00BE5D69">
        <w:rPr>
          <w:rFonts w:ascii="Helvetica" w:hAnsi="Helvetica" w:cs="Arial"/>
          <w:color w:val="231F20"/>
        </w:rPr>
        <w:t>[</w:t>
      </w:r>
      <w:r w:rsidRPr="00BE5D69">
        <w:rPr>
          <w:rFonts w:ascii="Helvetica" w:hAnsi="Helvetica" w:cs="Arial"/>
          <w:color w:val="000000"/>
        </w:rPr>
        <w:t xml:space="preserve">ICTA </w:t>
      </w:r>
      <w:r w:rsidR="00BD262F" w:rsidRPr="00BE5D69">
        <w:rPr>
          <w:rFonts w:ascii="Helvetica" w:hAnsi="Helvetica" w:cs="Arial"/>
          <w:color w:val="000000"/>
        </w:rPr>
        <w:t>D</w:t>
      </w:r>
      <w:r w:rsidRPr="00BE5D69">
        <w:rPr>
          <w:rFonts w:ascii="Helvetica" w:hAnsi="Helvetica" w:cs="Arial"/>
          <w:color w:val="000000"/>
        </w:rPr>
        <w:t xml:space="preserve"> 1</w:t>
      </w:r>
      <w:r w:rsidR="00E05F54" w:rsidRPr="00BE5D69">
        <w:rPr>
          <w:rFonts w:ascii="Helvetica" w:hAnsi="Helvetica" w:cs="Arial"/>
          <w:color w:val="000000"/>
        </w:rPr>
        <w:t>7</w:t>
      </w:r>
      <w:r w:rsidR="002733D2">
        <w:rPr>
          <w:rFonts w:ascii="Helvetica" w:hAnsi="Helvetica" w:cs="Arial"/>
          <w:color w:val="000000"/>
        </w:rPr>
        <w:t>10</w:t>
      </w:r>
      <w:bookmarkStart w:id="0" w:name="_GoBack"/>
      <w:bookmarkEnd w:id="0"/>
      <w:r w:rsidRPr="00BE5D69">
        <w:rPr>
          <w:rFonts w:ascii="Helvetica" w:hAnsi="Helvetica" w:cs="Arial"/>
          <w:color w:val="000000"/>
        </w:rPr>
        <w:t>]</w:t>
      </w:r>
    </w:p>
    <w:p w:rsidR="00DF6083" w:rsidRPr="00BE5D69" w:rsidRDefault="00DF6083" w:rsidP="00BE5D69">
      <w:pPr>
        <w:pStyle w:val="Normal-paracolocar"/>
        <w:spacing w:line="240" w:lineRule="auto"/>
        <w:rPr>
          <w:rFonts w:ascii="Helvetica" w:hAnsi="Helvetica" w:cs="Arial"/>
          <w:sz w:val="22"/>
          <w:szCs w:val="22"/>
        </w:rPr>
      </w:pPr>
      <w:r w:rsidRPr="00BE5D69">
        <w:rPr>
          <w:rFonts w:ascii="Helvetica" w:hAnsi="Helvetica" w:cs="Arial"/>
          <w:iCs/>
          <w:sz w:val="22"/>
          <w:szCs w:val="22"/>
        </w:rPr>
        <w:t>DESARROLLO ECONOMICO - REVISTA DE CIENCIAS SOCIALES</w:t>
      </w:r>
      <w:r w:rsidRPr="00BE5D69">
        <w:rPr>
          <w:rFonts w:ascii="Helvetica" w:hAnsi="Helvetica" w:cs="Arial"/>
          <w:sz w:val="22"/>
          <w:szCs w:val="22"/>
        </w:rPr>
        <w:t xml:space="preserve"> (Buenos Aires), vol. 5</w:t>
      </w:r>
      <w:r w:rsidR="00E05F54" w:rsidRPr="00BE5D69">
        <w:rPr>
          <w:rFonts w:ascii="Helvetica" w:hAnsi="Helvetica" w:cs="Arial"/>
          <w:sz w:val="22"/>
          <w:szCs w:val="22"/>
        </w:rPr>
        <w:t>7</w:t>
      </w:r>
      <w:r w:rsidRPr="00BE5D69">
        <w:rPr>
          <w:rFonts w:ascii="Helvetica" w:hAnsi="Helvetica" w:cs="Arial"/>
          <w:sz w:val="22"/>
          <w:szCs w:val="22"/>
        </w:rPr>
        <w:t>, Nº 2</w:t>
      </w:r>
      <w:r w:rsidR="00005B98" w:rsidRPr="00BE5D69">
        <w:rPr>
          <w:rFonts w:ascii="Helvetica" w:hAnsi="Helvetica" w:cs="Arial"/>
          <w:sz w:val="22"/>
          <w:szCs w:val="22"/>
        </w:rPr>
        <w:t>2</w:t>
      </w:r>
      <w:r w:rsidR="00E05F54" w:rsidRPr="00BE5D69">
        <w:rPr>
          <w:rFonts w:ascii="Helvetica" w:hAnsi="Helvetica" w:cs="Arial"/>
          <w:sz w:val="22"/>
          <w:szCs w:val="22"/>
        </w:rPr>
        <w:t>1</w:t>
      </w:r>
      <w:r w:rsidRPr="00BE5D69">
        <w:rPr>
          <w:rFonts w:ascii="Helvetica" w:hAnsi="Helvetica" w:cs="Arial"/>
          <w:sz w:val="22"/>
          <w:szCs w:val="22"/>
        </w:rPr>
        <w:t xml:space="preserve">, </w:t>
      </w:r>
      <w:r w:rsidR="00E05F54" w:rsidRPr="00BE5D69">
        <w:rPr>
          <w:rFonts w:ascii="Helvetica" w:hAnsi="Helvetica" w:cs="Arial"/>
          <w:sz w:val="22"/>
          <w:szCs w:val="22"/>
        </w:rPr>
        <w:t>mayo-agosto</w:t>
      </w:r>
      <w:r w:rsidRPr="00BE5D69">
        <w:rPr>
          <w:rFonts w:ascii="Helvetica" w:hAnsi="Helvetica" w:cs="Arial"/>
          <w:sz w:val="22"/>
          <w:szCs w:val="22"/>
        </w:rPr>
        <w:t xml:space="preserve"> 201</w:t>
      </w:r>
      <w:r w:rsidR="00005B98" w:rsidRPr="00BE5D69">
        <w:rPr>
          <w:rFonts w:ascii="Helvetica" w:hAnsi="Helvetica" w:cs="Arial"/>
          <w:sz w:val="22"/>
          <w:szCs w:val="22"/>
        </w:rPr>
        <w:t>7</w:t>
      </w:r>
      <w:r w:rsidRPr="00BE5D69">
        <w:rPr>
          <w:rFonts w:ascii="Helvetica" w:hAnsi="Helvetica" w:cs="Arial"/>
          <w:sz w:val="22"/>
          <w:szCs w:val="22"/>
        </w:rPr>
        <w:t xml:space="preserve"> (pp. </w:t>
      </w:r>
      <w:r w:rsidR="00D7372B" w:rsidRPr="00BE5D69">
        <w:rPr>
          <w:rFonts w:ascii="Helvetica" w:hAnsi="Helvetica" w:cs="Arial"/>
          <w:sz w:val="22"/>
          <w:szCs w:val="22"/>
        </w:rPr>
        <w:t>149-163</w:t>
      </w:r>
      <w:r w:rsidRPr="00BE5D69">
        <w:rPr>
          <w:rFonts w:ascii="Helvetica" w:hAnsi="Helvetica" w:cs="Arial"/>
          <w:sz w:val="22"/>
          <w:szCs w:val="22"/>
        </w:rPr>
        <w:t>).</w:t>
      </w:r>
    </w:p>
    <w:p w:rsidR="00DF6083" w:rsidRPr="00BE5D69" w:rsidRDefault="00DF6083" w:rsidP="00BE5D69">
      <w:pPr>
        <w:autoSpaceDE w:val="0"/>
        <w:autoSpaceDN w:val="0"/>
        <w:adjustRightInd w:val="0"/>
        <w:spacing w:after="0" w:line="240" w:lineRule="auto"/>
        <w:jc w:val="both"/>
        <w:rPr>
          <w:rFonts w:ascii="Helvetica" w:hAnsi="Helvetica" w:cs="Arial"/>
        </w:rPr>
      </w:pPr>
    </w:p>
    <w:p w:rsidR="00704373" w:rsidRPr="00BE5D69" w:rsidRDefault="00D7372B" w:rsidP="00BE5D69">
      <w:pPr>
        <w:pStyle w:val="Default"/>
        <w:jc w:val="both"/>
        <w:rPr>
          <w:rFonts w:ascii="Helvetica" w:hAnsi="Helvetica"/>
          <w:b/>
          <w:sz w:val="22"/>
          <w:szCs w:val="22"/>
        </w:rPr>
      </w:pPr>
      <w:r w:rsidRPr="00BE5D69">
        <w:rPr>
          <w:rFonts w:ascii="Helvetica" w:hAnsi="Helvetica"/>
          <w:b/>
          <w:sz w:val="22"/>
          <w:szCs w:val="22"/>
        </w:rPr>
        <w:t>Descriptores:</w:t>
      </w:r>
    </w:p>
    <w:p w:rsidR="00BE5D69" w:rsidRPr="00BE5D69" w:rsidRDefault="00BE5D69" w:rsidP="00BE5D69">
      <w:pPr>
        <w:autoSpaceDE w:val="0"/>
        <w:autoSpaceDN w:val="0"/>
        <w:adjustRightInd w:val="0"/>
        <w:spacing w:after="0" w:line="240" w:lineRule="auto"/>
        <w:jc w:val="both"/>
        <w:rPr>
          <w:rFonts w:ascii="Helvetica" w:hAnsi="Helvetica" w:cs="Helvetica Light"/>
          <w:color w:val="000000"/>
        </w:rPr>
      </w:pPr>
    </w:p>
    <w:p w:rsidR="00BE5D69" w:rsidRPr="00BE5D69" w:rsidRDefault="00BE5D69" w:rsidP="00BE5D69">
      <w:pPr>
        <w:autoSpaceDE w:val="0"/>
        <w:autoSpaceDN w:val="0"/>
        <w:adjustRightInd w:val="0"/>
        <w:spacing w:after="0" w:line="151" w:lineRule="atLeast"/>
        <w:ind w:left="220" w:right="220"/>
        <w:jc w:val="both"/>
        <w:rPr>
          <w:rFonts w:ascii="Helvetica" w:hAnsi="Helvetica"/>
          <w:color w:val="221E1F"/>
        </w:rPr>
      </w:pPr>
      <w:r w:rsidRPr="00BE5D69">
        <w:rPr>
          <w:rFonts w:ascii="Helvetica" w:hAnsi="Helvetica"/>
          <w:color w:val="221E1F"/>
        </w:rPr>
        <w:t>Palabras clave: &lt;Economía agraria&gt; &lt;Acaparamiento de tierras&gt; &lt;Argentina&gt; &lt;</w:t>
      </w:r>
      <w:proofErr w:type="spellStart"/>
      <w:r w:rsidRPr="00BE5D69">
        <w:rPr>
          <w:rFonts w:ascii="Helvetica" w:hAnsi="Helvetica"/>
          <w:color w:val="221E1F"/>
        </w:rPr>
        <w:t>Financiarización</w:t>
      </w:r>
      <w:proofErr w:type="spellEnd"/>
      <w:r w:rsidRPr="00BE5D69">
        <w:rPr>
          <w:rFonts w:ascii="Helvetica" w:hAnsi="Helvetica"/>
          <w:color w:val="221E1F"/>
        </w:rPr>
        <w:t>&gt; &lt;Megaempresas&gt;.</w:t>
      </w:r>
    </w:p>
    <w:p w:rsidR="00BE5D69" w:rsidRPr="00BE5D69" w:rsidRDefault="00BE5D69" w:rsidP="00BE5D69">
      <w:pPr>
        <w:pStyle w:val="Default"/>
        <w:jc w:val="both"/>
        <w:rPr>
          <w:rFonts w:ascii="Helvetica" w:hAnsi="Helvetica" w:cstheme="minorBidi"/>
          <w:color w:val="221E1F"/>
          <w:sz w:val="22"/>
          <w:szCs w:val="22"/>
        </w:rPr>
      </w:pPr>
    </w:p>
    <w:p w:rsidR="00D7372B" w:rsidRPr="00BE5D69" w:rsidRDefault="00BE5D69" w:rsidP="00BE5D69">
      <w:pPr>
        <w:pStyle w:val="Default"/>
        <w:jc w:val="both"/>
        <w:rPr>
          <w:rFonts w:ascii="Helvetica" w:hAnsi="Helvetica"/>
          <w:b/>
          <w:sz w:val="22"/>
          <w:szCs w:val="22"/>
        </w:rPr>
      </w:pPr>
      <w:r w:rsidRPr="00BE5D69">
        <w:rPr>
          <w:rFonts w:ascii="Helvetica" w:hAnsi="Helvetica" w:cstheme="minorBidi"/>
          <w:color w:val="221E1F"/>
          <w:sz w:val="22"/>
          <w:szCs w:val="22"/>
        </w:rPr>
        <w:t>Clasificación JEL: G1, O13, Q15, R14, R51.</w:t>
      </w:r>
    </w:p>
    <w:p w:rsidR="00D7372B" w:rsidRPr="00BE5D69" w:rsidRDefault="00D7372B" w:rsidP="00BE5D69">
      <w:pPr>
        <w:pStyle w:val="Default"/>
        <w:jc w:val="both"/>
        <w:rPr>
          <w:rFonts w:ascii="Helvetica" w:hAnsi="Helvetica"/>
          <w:b/>
          <w:sz w:val="22"/>
          <w:szCs w:val="22"/>
        </w:rPr>
      </w:pPr>
    </w:p>
    <w:p w:rsidR="00D7372B" w:rsidRPr="00BE5D69" w:rsidRDefault="00D7372B" w:rsidP="00BE5D69">
      <w:pPr>
        <w:pStyle w:val="Default"/>
        <w:jc w:val="both"/>
        <w:rPr>
          <w:rFonts w:ascii="Helvetica" w:hAnsi="Helvetica"/>
          <w:b/>
          <w:sz w:val="22"/>
          <w:szCs w:val="22"/>
        </w:rPr>
      </w:pPr>
      <w:r w:rsidRPr="00BE5D69">
        <w:rPr>
          <w:rFonts w:ascii="Helvetica" w:hAnsi="Helvetica"/>
          <w:b/>
          <w:sz w:val="22"/>
          <w:szCs w:val="22"/>
        </w:rPr>
        <w:t>RESUMEN</w:t>
      </w:r>
    </w:p>
    <w:p w:rsidR="00D7372B" w:rsidRPr="00D7372B" w:rsidRDefault="00D7372B" w:rsidP="00BE5D69">
      <w:pPr>
        <w:autoSpaceDE w:val="0"/>
        <w:autoSpaceDN w:val="0"/>
        <w:adjustRightInd w:val="0"/>
        <w:spacing w:after="0" w:line="240" w:lineRule="auto"/>
        <w:jc w:val="both"/>
        <w:rPr>
          <w:rFonts w:ascii="Helvetica" w:hAnsi="Helvetica" w:cs="Helvetica Light"/>
          <w:color w:val="000000"/>
        </w:rPr>
      </w:pPr>
    </w:p>
    <w:p w:rsidR="00D7372B" w:rsidRPr="00BE5D69" w:rsidRDefault="00D7372B" w:rsidP="00BE5D69">
      <w:pPr>
        <w:pStyle w:val="Default"/>
        <w:jc w:val="both"/>
        <w:rPr>
          <w:rFonts w:ascii="Helvetica" w:hAnsi="Helvetica"/>
          <w:sz w:val="22"/>
          <w:szCs w:val="22"/>
        </w:rPr>
      </w:pPr>
      <w:r w:rsidRPr="00BE5D69">
        <w:rPr>
          <w:rFonts w:ascii="Helvetica" w:hAnsi="Helvetica" w:cstheme="minorBidi"/>
          <w:iCs/>
          <w:color w:val="221E1F"/>
          <w:sz w:val="22"/>
          <w:szCs w:val="22"/>
        </w:rPr>
        <w:t xml:space="preserve">La necesidad de nuevas tierras y la sobreexplotación de recursos naturales son centrales al patrón de acumulación vigente actualmente en el agro argentino. La llamada “fiebre global de tierras” (o </w:t>
      </w:r>
      <w:r w:rsidRPr="00BE5D69">
        <w:rPr>
          <w:rFonts w:ascii="Helvetica" w:hAnsi="Helvetica"/>
          <w:i/>
          <w:color w:val="221E1F"/>
          <w:sz w:val="22"/>
          <w:szCs w:val="22"/>
        </w:rPr>
        <w:t xml:space="preserve">global </w:t>
      </w:r>
      <w:proofErr w:type="spellStart"/>
      <w:r w:rsidRPr="00BE5D69">
        <w:rPr>
          <w:rFonts w:ascii="Helvetica" w:hAnsi="Helvetica"/>
          <w:i/>
          <w:color w:val="221E1F"/>
          <w:sz w:val="22"/>
          <w:szCs w:val="22"/>
        </w:rPr>
        <w:t>land</w:t>
      </w:r>
      <w:proofErr w:type="spellEnd"/>
      <w:r w:rsidRPr="00BE5D69">
        <w:rPr>
          <w:rFonts w:ascii="Helvetica" w:hAnsi="Helvetica"/>
          <w:i/>
          <w:color w:val="221E1F"/>
          <w:sz w:val="22"/>
          <w:szCs w:val="22"/>
        </w:rPr>
        <w:t xml:space="preserve"> </w:t>
      </w:r>
      <w:proofErr w:type="spellStart"/>
      <w:r w:rsidRPr="00BE5D69">
        <w:rPr>
          <w:rFonts w:ascii="Helvetica" w:hAnsi="Helvetica"/>
          <w:i/>
          <w:color w:val="221E1F"/>
          <w:sz w:val="22"/>
          <w:szCs w:val="22"/>
        </w:rPr>
        <w:t>grabbing</w:t>
      </w:r>
      <w:proofErr w:type="spellEnd"/>
      <w:r w:rsidRPr="00BE5D69">
        <w:rPr>
          <w:rFonts w:ascii="Helvetica" w:hAnsi="Helvetica"/>
          <w:iCs/>
          <w:color w:val="221E1F"/>
          <w:sz w:val="22"/>
          <w:szCs w:val="22"/>
        </w:rPr>
        <w:t>) refleja el renovado interés del capital en la tierra. El fenómeno del acaparamiento de tierras puede ser observado de manera paradigmática en el comportamiento de un reducido grupo de grandes firmas agrícolas. Este artículo aborda la lógica y dinámica del acaparamiento de tierras a través de las prácticas de estas empresas. Se presta atención a sus vínculos con capitales financieros y a la relación que se establece entre la producción y la tierra</w:t>
      </w:r>
      <w:r w:rsidRPr="00BE5D69">
        <w:rPr>
          <w:rFonts w:ascii="Helvetica" w:hAnsi="Helvetica"/>
          <w:sz w:val="22"/>
          <w:szCs w:val="22"/>
        </w:rPr>
        <w:t xml:space="preserve"> </w:t>
      </w:r>
      <w:r w:rsidRPr="00BE5D69">
        <w:rPr>
          <w:rFonts w:ascii="Helvetica" w:hAnsi="Helvetica" w:cstheme="minorBidi"/>
          <w:iCs/>
          <w:color w:val="221E1F"/>
          <w:sz w:val="22"/>
          <w:szCs w:val="22"/>
        </w:rPr>
        <w:t xml:space="preserve">como fuentes de valoración del capital. También se indaga por la evolución del acaparamiento ante la salida de capitales financieros de sus posiciones en activos alternativos en los últimos años. El interés en las megaempresas radica en dos factores principales: a) su evolución reciente permite observar la forma en que la </w:t>
      </w:r>
      <w:proofErr w:type="spellStart"/>
      <w:r w:rsidRPr="00BE5D69">
        <w:rPr>
          <w:rFonts w:ascii="Helvetica" w:hAnsi="Helvetica" w:cstheme="minorBidi"/>
          <w:iCs/>
          <w:color w:val="221E1F"/>
          <w:sz w:val="22"/>
          <w:szCs w:val="22"/>
        </w:rPr>
        <w:t>financiarización</w:t>
      </w:r>
      <w:proofErr w:type="spellEnd"/>
      <w:r w:rsidRPr="00BE5D69">
        <w:rPr>
          <w:rFonts w:ascii="Helvetica" w:hAnsi="Helvetica" w:cstheme="minorBidi"/>
          <w:iCs/>
          <w:color w:val="221E1F"/>
          <w:sz w:val="22"/>
          <w:szCs w:val="22"/>
        </w:rPr>
        <w:t xml:space="preserve"> moldea las dinámicas de acaparamiento; b) su expansión no ha significado la pérdida de importancia de la propiedad de la tierra en manos de actores locales, rasgo que constituye una singularidad respecto de otros países de la región (como Bolivia, Paraguay, Uruguay o incluso Brasil).</w:t>
      </w:r>
    </w:p>
    <w:p w:rsidR="00D7372B" w:rsidRPr="00BE5D69" w:rsidRDefault="00D7372B" w:rsidP="00BE5D69">
      <w:pPr>
        <w:pStyle w:val="Default"/>
        <w:jc w:val="both"/>
        <w:rPr>
          <w:rFonts w:ascii="Helvetica" w:hAnsi="Helvetica" w:cstheme="minorBidi"/>
          <w:iCs/>
          <w:color w:val="221E1F"/>
          <w:sz w:val="22"/>
          <w:szCs w:val="22"/>
        </w:rPr>
      </w:pPr>
    </w:p>
    <w:p w:rsidR="00D7372B" w:rsidRPr="00BE5D69" w:rsidRDefault="00D7372B" w:rsidP="00BE5D69">
      <w:pPr>
        <w:pStyle w:val="Default"/>
        <w:jc w:val="both"/>
        <w:rPr>
          <w:rFonts w:ascii="Helvetica" w:hAnsi="Helvetica" w:cstheme="minorBidi"/>
          <w:b/>
          <w:iCs/>
          <w:color w:val="221E1F"/>
          <w:sz w:val="22"/>
          <w:szCs w:val="22"/>
        </w:rPr>
      </w:pPr>
      <w:r w:rsidRPr="00BE5D69">
        <w:rPr>
          <w:rFonts w:ascii="Helvetica" w:hAnsi="Helvetica" w:cstheme="minorBidi"/>
          <w:b/>
          <w:iCs/>
          <w:color w:val="221E1F"/>
          <w:sz w:val="22"/>
          <w:szCs w:val="22"/>
        </w:rPr>
        <w:t>SUMMARY</w:t>
      </w:r>
    </w:p>
    <w:p w:rsidR="00D7372B" w:rsidRPr="00D7372B" w:rsidRDefault="00D7372B" w:rsidP="00BE5D69">
      <w:pPr>
        <w:autoSpaceDE w:val="0"/>
        <w:autoSpaceDN w:val="0"/>
        <w:adjustRightInd w:val="0"/>
        <w:spacing w:after="0" w:line="240" w:lineRule="auto"/>
        <w:jc w:val="both"/>
        <w:rPr>
          <w:rFonts w:ascii="Helvetica" w:hAnsi="Helvetica" w:cs="Helvetica Light"/>
          <w:color w:val="000000"/>
        </w:rPr>
      </w:pPr>
    </w:p>
    <w:p w:rsidR="00D7372B" w:rsidRPr="00BE5D69" w:rsidRDefault="00D7372B" w:rsidP="00BE5D69">
      <w:pPr>
        <w:pStyle w:val="Default"/>
        <w:jc w:val="both"/>
        <w:rPr>
          <w:rFonts w:ascii="Helvetica" w:hAnsi="Helvetica"/>
          <w:sz w:val="22"/>
          <w:szCs w:val="22"/>
        </w:rPr>
      </w:pP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need</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empty</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lands</w:t>
      </w:r>
      <w:proofErr w:type="spellEnd"/>
      <w:r w:rsidRPr="00BE5D69">
        <w:rPr>
          <w:rFonts w:ascii="Helvetica" w:hAnsi="Helvetica" w:cstheme="minorBidi"/>
          <w:iCs/>
          <w:color w:val="221E1F"/>
          <w:sz w:val="22"/>
          <w:szCs w:val="22"/>
        </w:rPr>
        <w:t xml:space="preserve"> and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overexploitation</w:t>
      </w:r>
      <w:proofErr w:type="spellEnd"/>
      <w:r w:rsidRPr="00BE5D69">
        <w:rPr>
          <w:rFonts w:ascii="Helvetica" w:hAnsi="Helvetica" w:cstheme="minorBidi"/>
          <w:iCs/>
          <w:color w:val="221E1F"/>
          <w:sz w:val="22"/>
          <w:szCs w:val="22"/>
        </w:rPr>
        <w:t xml:space="preserve"> of natural </w:t>
      </w:r>
      <w:proofErr w:type="spellStart"/>
      <w:r w:rsidRPr="00BE5D69">
        <w:rPr>
          <w:rFonts w:ascii="Helvetica" w:hAnsi="Helvetica" w:cstheme="minorBidi"/>
          <w:iCs/>
          <w:color w:val="221E1F"/>
          <w:sz w:val="22"/>
          <w:szCs w:val="22"/>
        </w:rPr>
        <w:t>resources</w:t>
      </w:r>
      <w:proofErr w:type="spellEnd"/>
      <w:r w:rsidRPr="00BE5D69">
        <w:rPr>
          <w:rFonts w:ascii="Helvetica" w:hAnsi="Helvetica" w:cstheme="minorBidi"/>
          <w:iCs/>
          <w:color w:val="221E1F"/>
          <w:sz w:val="22"/>
          <w:szCs w:val="22"/>
        </w:rPr>
        <w:t xml:space="preserve"> are </w:t>
      </w:r>
      <w:proofErr w:type="spellStart"/>
      <w:r w:rsidRPr="00BE5D69">
        <w:rPr>
          <w:rFonts w:ascii="Helvetica" w:hAnsi="Helvetica" w:cstheme="minorBidi"/>
          <w:iCs/>
          <w:color w:val="221E1F"/>
          <w:sz w:val="22"/>
          <w:szCs w:val="22"/>
        </w:rPr>
        <w:t>key</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features</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current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capitalist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accumulation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pattern</w:t>
      </w:r>
      <w:proofErr w:type="spellEnd"/>
      <w:r w:rsidRPr="00BE5D69">
        <w:rPr>
          <w:rFonts w:ascii="Helvetica" w:hAnsi="Helvetica" w:cstheme="minorBidi"/>
          <w:iCs/>
          <w:color w:val="221E1F"/>
          <w:sz w:val="22"/>
          <w:szCs w:val="22"/>
        </w:rPr>
        <w:t xml:space="preserve"> in </w:t>
      </w:r>
      <w:proofErr w:type="spellStart"/>
      <w:r w:rsidRPr="00BE5D69">
        <w:rPr>
          <w:rFonts w:ascii="Helvetica" w:hAnsi="Helvetica" w:cstheme="minorBidi"/>
          <w:iCs/>
          <w:color w:val="221E1F"/>
          <w:sz w:val="22"/>
          <w:szCs w:val="22"/>
        </w:rPr>
        <w:t>Argentine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agriculture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so </w:t>
      </w:r>
      <w:proofErr w:type="spellStart"/>
      <w:r w:rsidRPr="00BE5D69">
        <w:rPr>
          <w:rFonts w:ascii="Helvetica" w:hAnsi="Helvetica" w:cstheme="minorBidi"/>
          <w:iCs/>
          <w:color w:val="221E1F"/>
          <w:sz w:val="22"/>
          <w:szCs w:val="22"/>
        </w:rPr>
        <w:t>called</w:t>
      </w:r>
      <w:proofErr w:type="spellEnd"/>
      <w:r w:rsidRPr="00BE5D69">
        <w:rPr>
          <w:rFonts w:ascii="Helvetica" w:hAnsi="Helvetica" w:cstheme="minorBidi"/>
          <w:iCs/>
          <w:color w:val="221E1F"/>
          <w:sz w:val="22"/>
          <w:szCs w:val="22"/>
        </w:rPr>
        <w:t xml:space="preserve"> “global </w:t>
      </w:r>
      <w:proofErr w:type="spellStart"/>
      <w:r w:rsidRPr="00BE5D69">
        <w:rPr>
          <w:rFonts w:ascii="Helvetica" w:hAnsi="Helvetica" w:cstheme="minorBidi"/>
          <w:iCs/>
          <w:color w:val="221E1F"/>
          <w:sz w:val="22"/>
          <w:szCs w:val="22"/>
        </w:rPr>
        <w:t>rush</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for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w:t>
      </w:r>
      <w:proofErr w:type="spellStart"/>
      <w:r w:rsidRPr="00BE5D69">
        <w:rPr>
          <w:rFonts w:ascii="Helvetica" w:hAnsi="Helvetica" w:cstheme="minorBidi"/>
          <w:iCs/>
          <w:color w:val="221E1F"/>
          <w:sz w:val="22"/>
          <w:szCs w:val="22"/>
        </w:rPr>
        <w:t>or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grabbing</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reflects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renewed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interest</w:t>
      </w:r>
      <w:proofErr w:type="spellEnd"/>
      <w:r w:rsidRPr="00BE5D69">
        <w:rPr>
          <w:rFonts w:ascii="Helvetica" w:hAnsi="Helvetica" w:cstheme="minorBidi"/>
          <w:iCs/>
          <w:color w:val="221E1F"/>
          <w:sz w:val="22"/>
          <w:szCs w:val="22"/>
        </w:rPr>
        <w:t xml:space="preserve"> of capital </w:t>
      </w:r>
      <w:proofErr w:type="spellStart"/>
      <w:r w:rsidRPr="00BE5D69">
        <w:rPr>
          <w:rFonts w:ascii="Helvetica" w:hAnsi="Helvetica" w:cstheme="minorBidi"/>
          <w:iCs/>
          <w:color w:val="221E1F"/>
          <w:sz w:val="22"/>
          <w:szCs w:val="22"/>
        </w:rPr>
        <w:t>on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phenomenon</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grabbing</w:t>
      </w:r>
      <w:proofErr w:type="spellEnd"/>
      <w:r w:rsidRPr="00BE5D69">
        <w:rPr>
          <w:rFonts w:ascii="Helvetica" w:hAnsi="Helvetica" w:cstheme="minorBidi"/>
          <w:iCs/>
          <w:color w:val="221E1F"/>
          <w:sz w:val="22"/>
          <w:szCs w:val="22"/>
        </w:rPr>
        <w:t xml:space="preserve"> can be </w:t>
      </w:r>
      <w:proofErr w:type="spellStart"/>
      <w:r w:rsidRPr="00BE5D69">
        <w:rPr>
          <w:rFonts w:ascii="Helvetica" w:hAnsi="Helvetica" w:cstheme="minorBidi"/>
          <w:iCs/>
          <w:color w:val="221E1F"/>
          <w:sz w:val="22"/>
          <w:szCs w:val="22"/>
        </w:rPr>
        <w:t>approached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by</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analyzing</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recent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evolution</w:t>
      </w:r>
      <w:proofErr w:type="spellEnd"/>
      <w:r w:rsidRPr="00BE5D69">
        <w:rPr>
          <w:rFonts w:ascii="Helvetica" w:hAnsi="Helvetica" w:cstheme="minorBidi"/>
          <w:iCs/>
          <w:color w:val="221E1F"/>
          <w:sz w:val="22"/>
          <w:szCs w:val="22"/>
        </w:rPr>
        <w:t xml:space="preserve"> and </w:t>
      </w:r>
      <w:proofErr w:type="spellStart"/>
      <w:r w:rsidRPr="00BE5D69">
        <w:rPr>
          <w:rFonts w:ascii="Helvetica" w:hAnsi="Helvetica" w:cstheme="minorBidi"/>
          <w:iCs/>
          <w:color w:val="221E1F"/>
          <w:sz w:val="22"/>
          <w:szCs w:val="22"/>
        </w:rPr>
        <w:t>behavior</w:t>
      </w:r>
      <w:proofErr w:type="spellEnd"/>
      <w:r w:rsidRPr="00BE5D69">
        <w:rPr>
          <w:rFonts w:ascii="Helvetica" w:hAnsi="Helvetica" w:cstheme="minorBidi"/>
          <w:iCs/>
          <w:color w:val="221E1F"/>
          <w:sz w:val="22"/>
          <w:szCs w:val="22"/>
        </w:rPr>
        <w:t xml:space="preserve"> of a </w:t>
      </w:r>
      <w:proofErr w:type="spellStart"/>
      <w:r w:rsidRPr="00BE5D69">
        <w:rPr>
          <w:rFonts w:ascii="Helvetica" w:hAnsi="Helvetica" w:cstheme="minorBidi"/>
          <w:iCs/>
          <w:color w:val="221E1F"/>
          <w:sz w:val="22"/>
          <w:szCs w:val="22"/>
        </w:rPr>
        <w:t>small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group</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large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agricultural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firms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This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article</w:t>
      </w:r>
      <w:proofErr w:type="spellEnd"/>
      <w:r w:rsidRPr="00BE5D69">
        <w:rPr>
          <w:rFonts w:ascii="Helvetica" w:hAnsi="Helvetica" w:cstheme="minorBidi"/>
          <w:iCs/>
          <w:color w:val="221E1F"/>
          <w:sz w:val="22"/>
          <w:szCs w:val="22"/>
        </w:rPr>
        <w:t xml:space="preserve"> explores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logic</w:t>
      </w:r>
      <w:proofErr w:type="spellEnd"/>
      <w:r w:rsidRPr="00BE5D69">
        <w:rPr>
          <w:rFonts w:ascii="Helvetica" w:hAnsi="Helvetica" w:cstheme="minorBidi"/>
          <w:iCs/>
          <w:color w:val="221E1F"/>
          <w:sz w:val="22"/>
          <w:szCs w:val="22"/>
        </w:rPr>
        <w:t xml:space="preserve"> and </w:t>
      </w:r>
      <w:proofErr w:type="spellStart"/>
      <w:r w:rsidRPr="00BE5D69">
        <w:rPr>
          <w:rFonts w:ascii="Helvetica" w:hAnsi="Helvetica" w:cstheme="minorBidi"/>
          <w:iCs/>
          <w:color w:val="221E1F"/>
          <w:sz w:val="22"/>
          <w:szCs w:val="22"/>
        </w:rPr>
        <w:t>dynamics</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grab</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strategies</w:t>
      </w:r>
      <w:proofErr w:type="spellEnd"/>
      <w:r w:rsidRPr="00BE5D69">
        <w:rPr>
          <w:rFonts w:ascii="Helvetica" w:hAnsi="Helvetica" w:cstheme="minorBidi"/>
          <w:iCs/>
          <w:color w:val="221E1F"/>
          <w:sz w:val="22"/>
          <w:szCs w:val="22"/>
        </w:rPr>
        <w:t xml:space="preserve"> in </w:t>
      </w:r>
      <w:proofErr w:type="spellStart"/>
      <w:r w:rsidRPr="00BE5D69">
        <w:rPr>
          <w:rFonts w:ascii="Helvetica" w:hAnsi="Helvetica" w:cstheme="minorBidi"/>
          <w:iCs/>
          <w:color w:val="221E1F"/>
          <w:sz w:val="22"/>
          <w:szCs w:val="22"/>
        </w:rPr>
        <w:t>these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firms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Attention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is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paid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to</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their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connections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with</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financial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capitals</w:t>
      </w:r>
      <w:proofErr w:type="spellEnd"/>
      <w:r w:rsidRPr="00BE5D69">
        <w:rPr>
          <w:rFonts w:ascii="Helvetica" w:hAnsi="Helvetica" w:cstheme="minorBidi"/>
          <w:iCs/>
          <w:color w:val="221E1F"/>
          <w:sz w:val="22"/>
          <w:szCs w:val="22"/>
        </w:rPr>
        <w:t xml:space="preserve"> and </w:t>
      </w:r>
      <w:proofErr w:type="spellStart"/>
      <w:r w:rsidRPr="00BE5D69">
        <w:rPr>
          <w:rFonts w:ascii="Helvetica" w:hAnsi="Helvetica" w:cstheme="minorBidi"/>
          <w:iCs/>
          <w:color w:val="221E1F"/>
          <w:sz w:val="22"/>
          <w:szCs w:val="22"/>
        </w:rPr>
        <w:t>to</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role </w:t>
      </w:r>
      <w:proofErr w:type="spellStart"/>
      <w:r w:rsidRPr="00BE5D69">
        <w:rPr>
          <w:rFonts w:ascii="Helvetica" w:hAnsi="Helvetica" w:cstheme="minorBidi"/>
          <w:iCs/>
          <w:color w:val="221E1F"/>
          <w:sz w:val="22"/>
          <w:szCs w:val="22"/>
        </w:rPr>
        <w:t>played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by</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and </w:t>
      </w:r>
      <w:proofErr w:type="spellStart"/>
      <w:r w:rsidRPr="00BE5D69">
        <w:rPr>
          <w:rFonts w:ascii="Helvetica" w:hAnsi="Helvetica" w:cstheme="minorBidi"/>
          <w:iCs/>
          <w:color w:val="221E1F"/>
          <w:sz w:val="22"/>
          <w:szCs w:val="22"/>
        </w:rPr>
        <w:t>agricultural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production</w:t>
      </w:r>
      <w:proofErr w:type="spellEnd"/>
      <w:r w:rsidRPr="00BE5D69">
        <w:rPr>
          <w:rFonts w:ascii="Helvetica" w:hAnsi="Helvetica" w:cstheme="minorBidi"/>
          <w:iCs/>
          <w:color w:val="221E1F"/>
          <w:sz w:val="22"/>
          <w:szCs w:val="22"/>
        </w:rPr>
        <w:t xml:space="preserve"> as </w:t>
      </w:r>
      <w:proofErr w:type="spellStart"/>
      <w:r w:rsidRPr="00BE5D69">
        <w:rPr>
          <w:rFonts w:ascii="Helvetica" w:hAnsi="Helvetica" w:cstheme="minorBidi"/>
          <w:iCs/>
          <w:color w:val="221E1F"/>
          <w:sz w:val="22"/>
          <w:szCs w:val="22"/>
        </w:rPr>
        <w:t>mechanisms</w:t>
      </w:r>
      <w:proofErr w:type="spellEnd"/>
      <w:r w:rsidRPr="00BE5D69">
        <w:rPr>
          <w:rFonts w:ascii="Helvetica" w:hAnsi="Helvetica" w:cstheme="minorBidi"/>
          <w:iCs/>
          <w:color w:val="221E1F"/>
          <w:sz w:val="22"/>
          <w:szCs w:val="22"/>
        </w:rPr>
        <w:t xml:space="preserve"> of capital </w:t>
      </w:r>
      <w:proofErr w:type="spellStart"/>
      <w:r w:rsidRPr="00BE5D69">
        <w:rPr>
          <w:rFonts w:ascii="Helvetica" w:hAnsi="Helvetica" w:cstheme="minorBidi"/>
          <w:iCs/>
          <w:color w:val="221E1F"/>
          <w:sz w:val="22"/>
          <w:szCs w:val="22"/>
        </w:rPr>
        <w:t>valorization</w:t>
      </w:r>
      <w:proofErr w:type="spellEnd"/>
      <w:r w:rsidRPr="00BE5D69">
        <w:rPr>
          <w:rFonts w:ascii="Helvetica" w:hAnsi="Helvetica" w:cstheme="minorBidi"/>
          <w:iCs/>
          <w:color w:val="221E1F"/>
          <w:sz w:val="22"/>
          <w:szCs w:val="22"/>
        </w:rPr>
        <w:t>.</w:t>
      </w:r>
      <w:r w:rsidRPr="00BE5D69">
        <w:rPr>
          <w:rFonts w:ascii="Helvetica" w:hAnsi="Helvetica"/>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article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also</w:t>
      </w:r>
      <w:proofErr w:type="spellEnd"/>
      <w:r w:rsidRPr="00BE5D69">
        <w:rPr>
          <w:rFonts w:ascii="Helvetica" w:hAnsi="Helvetica" w:cstheme="minorBidi"/>
          <w:iCs/>
          <w:color w:val="221E1F"/>
          <w:sz w:val="22"/>
          <w:szCs w:val="22"/>
        </w:rPr>
        <w:t xml:space="preserve"> examines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extent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to</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which</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grabbing</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dyn</w:t>
      </w:r>
      <w:r w:rsidR="00BE5D69" w:rsidRPr="00BE5D69">
        <w:rPr>
          <w:rFonts w:ascii="Helvetica" w:hAnsi="Helvetica" w:cstheme="minorBidi"/>
          <w:iCs/>
          <w:color w:val="221E1F"/>
          <w:sz w:val="22"/>
          <w:szCs w:val="22"/>
        </w:rPr>
        <w:t>amics</w:t>
      </w:r>
      <w:proofErr w:type="spellEnd"/>
      <w:r w:rsidR="00BE5D69" w:rsidRPr="00BE5D69">
        <w:rPr>
          <w:rFonts w:ascii="Helvetica" w:hAnsi="Helvetica" w:cstheme="minorBidi"/>
          <w:iCs/>
          <w:color w:val="221E1F"/>
          <w:sz w:val="22"/>
          <w:szCs w:val="22"/>
        </w:rPr>
        <w:t xml:space="preserve"> </w:t>
      </w:r>
      <w:proofErr w:type="spellStart"/>
      <w:r w:rsidR="00BE5D69" w:rsidRPr="00BE5D69">
        <w:rPr>
          <w:rFonts w:ascii="Helvetica" w:hAnsi="Helvetica" w:cstheme="minorBidi"/>
          <w:iCs/>
          <w:color w:val="221E1F"/>
          <w:sz w:val="22"/>
          <w:szCs w:val="22"/>
        </w:rPr>
        <w:t>have</w:t>
      </w:r>
      <w:proofErr w:type="spellEnd"/>
      <w:r w:rsidR="00BE5D69" w:rsidRPr="00BE5D69">
        <w:rPr>
          <w:rFonts w:ascii="Helvetica" w:hAnsi="Helvetica" w:cstheme="minorBidi"/>
          <w:iCs/>
          <w:color w:val="221E1F"/>
          <w:sz w:val="22"/>
          <w:szCs w:val="22"/>
        </w:rPr>
        <w:t xml:space="preserve"> </w:t>
      </w:r>
      <w:proofErr w:type="spellStart"/>
      <w:r w:rsidR="00BE5D69" w:rsidRPr="00BE5D69">
        <w:rPr>
          <w:rFonts w:ascii="Helvetica" w:hAnsi="Helvetica" w:cstheme="minorBidi"/>
          <w:iCs/>
          <w:color w:val="221E1F"/>
          <w:sz w:val="22"/>
          <w:szCs w:val="22"/>
        </w:rPr>
        <w:t>slowed</w:t>
      </w:r>
      <w:proofErr w:type="spellEnd"/>
      <w:r w:rsidR="00BE5D69" w:rsidRPr="00BE5D69">
        <w:rPr>
          <w:rFonts w:ascii="Helvetica" w:hAnsi="Helvetica" w:cstheme="minorBidi"/>
          <w:iCs/>
          <w:color w:val="221E1F"/>
          <w:sz w:val="22"/>
          <w:szCs w:val="22"/>
        </w:rPr>
        <w:t xml:space="preserve"> </w:t>
      </w:r>
      <w:proofErr w:type="spellStart"/>
      <w:r w:rsidR="00BE5D69" w:rsidRPr="00BE5D69">
        <w:rPr>
          <w:rFonts w:ascii="Helvetica" w:hAnsi="Helvetica" w:cstheme="minorBidi"/>
          <w:iCs/>
          <w:color w:val="221E1F"/>
          <w:sz w:val="22"/>
          <w:szCs w:val="22"/>
        </w:rPr>
        <w:t>down</w:t>
      </w:r>
      <w:proofErr w:type="spellEnd"/>
      <w:r w:rsidR="00BE5D69" w:rsidRPr="00BE5D69">
        <w:rPr>
          <w:rFonts w:ascii="Helvetica" w:hAnsi="Helvetica" w:cstheme="minorBidi"/>
          <w:iCs/>
          <w:color w:val="221E1F"/>
          <w:sz w:val="22"/>
          <w:szCs w:val="22"/>
        </w:rPr>
        <w:t xml:space="preserve"> as a </w:t>
      </w:r>
      <w:proofErr w:type="spellStart"/>
      <w:r w:rsidR="00BE5D69" w:rsidRPr="00BE5D69">
        <w:rPr>
          <w:rFonts w:ascii="Helvetica" w:hAnsi="Helvetica" w:cstheme="minorBidi"/>
          <w:iCs/>
          <w:color w:val="221E1F"/>
          <w:sz w:val="22"/>
          <w:szCs w:val="22"/>
        </w:rPr>
        <w:t>con</w:t>
      </w:r>
      <w:r w:rsidRPr="00BE5D69">
        <w:rPr>
          <w:rFonts w:ascii="Helvetica" w:hAnsi="Helvetica" w:cstheme="minorBidi"/>
          <w:iCs/>
          <w:color w:val="221E1F"/>
          <w:sz w:val="22"/>
          <w:szCs w:val="22"/>
        </w:rPr>
        <w:t>sequence</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recent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exit</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financial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investments</w:t>
      </w:r>
      <w:proofErr w:type="spellEnd"/>
      <w:r w:rsidRPr="00BE5D69">
        <w:rPr>
          <w:rFonts w:ascii="Helvetica" w:hAnsi="Helvetica" w:cstheme="minorBidi"/>
          <w:iCs/>
          <w:color w:val="221E1F"/>
          <w:sz w:val="22"/>
          <w:szCs w:val="22"/>
        </w:rPr>
        <w:t xml:space="preserve"> in </w:t>
      </w:r>
      <w:proofErr w:type="spellStart"/>
      <w:r w:rsidRPr="00BE5D69">
        <w:rPr>
          <w:rFonts w:ascii="Helvetica" w:hAnsi="Helvetica" w:cstheme="minorBidi"/>
          <w:iCs/>
          <w:color w:val="221E1F"/>
          <w:sz w:val="22"/>
          <w:szCs w:val="22"/>
        </w:rPr>
        <w:t>farmland</w:t>
      </w:r>
      <w:proofErr w:type="spellEnd"/>
      <w:r w:rsidRPr="00BE5D69">
        <w:rPr>
          <w:rFonts w:ascii="Helvetica" w:hAnsi="Helvetica" w:cstheme="minorBidi"/>
          <w:iCs/>
          <w:color w:val="221E1F"/>
          <w:sz w:val="22"/>
          <w:szCs w:val="22"/>
        </w:rPr>
        <w:t xml:space="preserve"> as </w:t>
      </w:r>
      <w:proofErr w:type="spellStart"/>
      <w:r w:rsidRPr="00BE5D69">
        <w:rPr>
          <w:rFonts w:ascii="Helvetica" w:hAnsi="Helvetica" w:cstheme="minorBidi"/>
          <w:iCs/>
          <w:color w:val="221E1F"/>
          <w:sz w:val="22"/>
          <w:szCs w:val="22"/>
        </w:rPr>
        <w:t>alternative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financial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assets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focus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on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large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agricultural</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firms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is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justified</w:t>
      </w:r>
      <w:proofErr w:type="spellEnd"/>
      <w:r w:rsidRPr="00BE5D69">
        <w:rPr>
          <w:rFonts w:ascii="Helvetica" w:hAnsi="Helvetica" w:cstheme="minorBidi"/>
          <w:iCs/>
          <w:color w:val="221E1F"/>
          <w:sz w:val="22"/>
          <w:szCs w:val="22"/>
        </w:rPr>
        <w:t xml:space="preserve"> in </w:t>
      </w:r>
      <w:proofErr w:type="spellStart"/>
      <w:r w:rsidRPr="00BE5D69">
        <w:rPr>
          <w:rFonts w:ascii="Helvetica" w:hAnsi="Helvetica" w:cstheme="minorBidi"/>
          <w:iCs/>
          <w:color w:val="221E1F"/>
          <w:sz w:val="22"/>
          <w:szCs w:val="22"/>
        </w:rPr>
        <w:t>two</w:t>
      </w:r>
      <w:proofErr w:type="spellEnd"/>
      <w:r w:rsidRPr="00BE5D69">
        <w:rPr>
          <w:rFonts w:ascii="Helvetica" w:hAnsi="Helvetica" w:cstheme="minorBidi"/>
          <w:iCs/>
          <w:color w:val="221E1F"/>
          <w:sz w:val="22"/>
          <w:szCs w:val="22"/>
        </w:rPr>
        <w:t xml:space="preserve"> fundamental </w:t>
      </w:r>
      <w:proofErr w:type="spellStart"/>
      <w:r w:rsidRPr="00BE5D69">
        <w:rPr>
          <w:rFonts w:ascii="Helvetica" w:hAnsi="Helvetica" w:cstheme="minorBidi"/>
          <w:iCs/>
          <w:color w:val="221E1F"/>
          <w:sz w:val="22"/>
          <w:szCs w:val="22"/>
        </w:rPr>
        <w:t>aspects</w:t>
      </w:r>
      <w:proofErr w:type="spellEnd"/>
      <w:r w:rsidRPr="00BE5D69">
        <w:rPr>
          <w:rFonts w:ascii="Helvetica" w:hAnsi="Helvetica" w:cstheme="minorBidi"/>
          <w:iCs/>
          <w:color w:val="221E1F"/>
          <w:sz w:val="22"/>
          <w:szCs w:val="22"/>
        </w:rPr>
        <w:t xml:space="preserve">: a) </w:t>
      </w:r>
      <w:proofErr w:type="spellStart"/>
      <w:r w:rsidRPr="00BE5D69">
        <w:rPr>
          <w:rFonts w:ascii="Helvetica" w:hAnsi="Helvetica" w:cstheme="minorBidi"/>
          <w:iCs/>
          <w:color w:val="221E1F"/>
          <w:sz w:val="22"/>
          <w:szCs w:val="22"/>
        </w:rPr>
        <w:t>their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trajectories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highlight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ways</w:t>
      </w:r>
      <w:proofErr w:type="spellEnd"/>
      <w:r w:rsidRPr="00BE5D69">
        <w:rPr>
          <w:rFonts w:ascii="Helvetica" w:hAnsi="Helvetica" w:cstheme="minorBidi"/>
          <w:iCs/>
          <w:color w:val="221E1F"/>
          <w:sz w:val="22"/>
          <w:szCs w:val="22"/>
        </w:rPr>
        <w:t xml:space="preserve"> in </w:t>
      </w:r>
      <w:proofErr w:type="spellStart"/>
      <w:r w:rsidRPr="00BE5D69">
        <w:rPr>
          <w:rFonts w:ascii="Helvetica" w:hAnsi="Helvetica" w:cstheme="minorBidi"/>
          <w:iCs/>
          <w:color w:val="221E1F"/>
          <w:sz w:val="22"/>
          <w:szCs w:val="22"/>
        </w:rPr>
        <w:t>which</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financialization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processes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shape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land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grabbing</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dynamics</w:t>
      </w:r>
      <w:proofErr w:type="spellEnd"/>
      <w:r w:rsidRPr="00BE5D69">
        <w:rPr>
          <w:rFonts w:ascii="Helvetica" w:hAnsi="Helvetica" w:cstheme="minorBidi"/>
          <w:iCs/>
          <w:color w:val="221E1F"/>
          <w:sz w:val="22"/>
          <w:szCs w:val="22"/>
        </w:rPr>
        <w:t xml:space="preserve">; b) </w:t>
      </w:r>
      <w:proofErr w:type="spellStart"/>
      <w:r w:rsidRPr="00BE5D69">
        <w:rPr>
          <w:rFonts w:ascii="Helvetica" w:hAnsi="Helvetica" w:cstheme="minorBidi"/>
          <w:iCs/>
          <w:color w:val="221E1F"/>
          <w:sz w:val="22"/>
          <w:szCs w:val="22"/>
        </w:rPr>
        <w:t>their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expansion</w:t>
      </w:r>
      <w:proofErr w:type="spellEnd"/>
      <w:r w:rsidRPr="00BE5D69">
        <w:rPr>
          <w:rFonts w:ascii="Helvetica" w:hAnsi="Helvetica" w:cstheme="minorBidi"/>
          <w:iCs/>
          <w:color w:val="221E1F"/>
          <w:sz w:val="22"/>
          <w:szCs w:val="22"/>
        </w:rPr>
        <w:t xml:space="preserve"> has </w:t>
      </w:r>
      <w:proofErr w:type="spellStart"/>
      <w:r w:rsidRPr="00BE5D69">
        <w:rPr>
          <w:rFonts w:ascii="Helvetica" w:hAnsi="Helvetica" w:cstheme="minorBidi"/>
          <w:iCs/>
          <w:color w:val="221E1F"/>
          <w:sz w:val="22"/>
          <w:szCs w:val="22"/>
        </w:rPr>
        <w:t>not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entailed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loss</w:t>
      </w:r>
      <w:proofErr w:type="spellEnd"/>
      <w:r w:rsidRPr="00BE5D69">
        <w:rPr>
          <w:rFonts w:ascii="Helvetica" w:hAnsi="Helvetica" w:cstheme="minorBidi"/>
          <w:iCs/>
          <w:color w:val="221E1F"/>
          <w:sz w:val="22"/>
          <w:szCs w:val="22"/>
        </w:rPr>
        <w:t xml:space="preserve"> of</w:t>
      </w:r>
      <w:r w:rsidR="00BE5D69" w:rsidRPr="00BE5D69">
        <w:rPr>
          <w:rFonts w:ascii="Helvetica" w:hAnsi="Helvetica" w:cstheme="minorBidi"/>
          <w:iCs/>
          <w:color w:val="221E1F"/>
          <w:sz w:val="22"/>
          <w:szCs w:val="22"/>
        </w:rPr>
        <w:t xml:space="preserve"> </w:t>
      </w:r>
      <w:proofErr w:type="spellStart"/>
      <w:r w:rsidR="00BE5D69" w:rsidRPr="00BE5D69">
        <w:rPr>
          <w:rFonts w:ascii="Helvetica" w:hAnsi="Helvetica" w:cstheme="minorBidi"/>
          <w:iCs/>
          <w:color w:val="221E1F"/>
          <w:sz w:val="22"/>
          <w:szCs w:val="22"/>
        </w:rPr>
        <w:t>importance</w:t>
      </w:r>
      <w:proofErr w:type="spellEnd"/>
      <w:r w:rsidR="00BE5D69" w:rsidRPr="00BE5D69">
        <w:rPr>
          <w:rFonts w:ascii="Helvetica" w:hAnsi="Helvetica" w:cstheme="minorBidi"/>
          <w:iCs/>
          <w:color w:val="221E1F"/>
          <w:sz w:val="22"/>
          <w:szCs w:val="22"/>
        </w:rPr>
        <w:t xml:space="preserve"> of local </w:t>
      </w:r>
      <w:proofErr w:type="spellStart"/>
      <w:r w:rsidR="00BE5D69" w:rsidRPr="00BE5D69">
        <w:rPr>
          <w:rFonts w:ascii="Helvetica" w:hAnsi="Helvetica" w:cstheme="minorBidi"/>
          <w:iCs/>
          <w:color w:val="221E1F"/>
          <w:sz w:val="22"/>
          <w:szCs w:val="22"/>
        </w:rPr>
        <w:t>landowners</w:t>
      </w:r>
      <w:r w:rsidRPr="00BE5D69">
        <w:rPr>
          <w:rFonts w:ascii="Helvetica" w:hAnsi="Helvetica" w:cstheme="minorBidi"/>
          <w:iCs/>
          <w:color w:val="221E1F"/>
          <w:sz w:val="22"/>
          <w:szCs w:val="22"/>
        </w:rPr>
        <w:t>hip</w:t>
      </w:r>
      <w:proofErr w:type="spellEnd"/>
      <w:r w:rsidRPr="00BE5D69">
        <w:rPr>
          <w:rFonts w:ascii="Helvetica" w:hAnsi="Helvetica" w:cstheme="minorBidi"/>
          <w:iCs/>
          <w:color w:val="221E1F"/>
          <w:sz w:val="22"/>
          <w:szCs w:val="22"/>
        </w:rPr>
        <w:t xml:space="preserve">, a </w:t>
      </w:r>
      <w:proofErr w:type="spellStart"/>
      <w:r w:rsidRPr="00BE5D69">
        <w:rPr>
          <w:rFonts w:ascii="Helvetica" w:hAnsi="Helvetica" w:cstheme="minorBidi"/>
          <w:iCs/>
          <w:color w:val="221E1F"/>
          <w:sz w:val="22"/>
          <w:szCs w:val="22"/>
        </w:rPr>
        <w:t>feature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that</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is</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specific</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argentine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agriculture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when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compared</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to</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other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countries</w:t>
      </w:r>
      <w:proofErr w:type="spellEnd"/>
      <w:r w:rsidRPr="00BE5D69">
        <w:rPr>
          <w:rFonts w:ascii="Helvetica" w:hAnsi="Helvetica" w:cstheme="minorBidi"/>
          <w:iCs/>
          <w:color w:val="221E1F"/>
          <w:sz w:val="22"/>
          <w:szCs w:val="22"/>
        </w:rPr>
        <w:t xml:space="preserve"> in </w:t>
      </w:r>
      <w:proofErr w:type="spellStart"/>
      <w:r w:rsidRPr="00BE5D69">
        <w:rPr>
          <w:rFonts w:ascii="Helvetica" w:hAnsi="Helvetica" w:cstheme="minorBidi"/>
          <w:iCs/>
          <w:color w:val="221E1F"/>
          <w:sz w:val="22"/>
          <w:szCs w:val="22"/>
        </w:rPr>
        <w:t>the</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Southern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cone</w:t>
      </w:r>
      <w:proofErr w:type="spellEnd"/>
      <w:r w:rsidRPr="00BE5D69">
        <w:rPr>
          <w:rFonts w:ascii="Helvetica" w:hAnsi="Helvetica" w:cstheme="minorBidi"/>
          <w:iCs/>
          <w:color w:val="221E1F"/>
          <w:sz w:val="22"/>
          <w:szCs w:val="22"/>
        </w:rPr>
        <w:t xml:space="preserve"> of </w:t>
      </w:r>
      <w:proofErr w:type="spellStart"/>
      <w:r w:rsidRPr="00BE5D69">
        <w:rPr>
          <w:rFonts w:ascii="Helvetica" w:hAnsi="Helvetica" w:cstheme="minorBidi"/>
          <w:iCs/>
          <w:color w:val="221E1F"/>
          <w:sz w:val="22"/>
          <w:szCs w:val="22"/>
        </w:rPr>
        <w:t>Latin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America</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such</w:t>
      </w:r>
      <w:proofErr w:type="spellEnd"/>
      <w:r w:rsidRPr="00BE5D69">
        <w:rPr>
          <w:rFonts w:ascii="Helvetica" w:hAnsi="Helvetica" w:cstheme="minorBidi"/>
          <w:iCs/>
          <w:color w:val="221E1F"/>
          <w:sz w:val="22"/>
          <w:szCs w:val="22"/>
        </w:rPr>
        <w:t xml:space="preserve"> as Bolivia, Paraguay, Uruguay </w:t>
      </w:r>
      <w:proofErr w:type="spellStart"/>
      <w:r w:rsidRPr="00BE5D69">
        <w:rPr>
          <w:rFonts w:ascii="Helvetica" w:hAnsi="Helvetica" w:cstheme="minorBidi"/>
          <w:iCs/>
          <w:color w:val="221E1F"/>
          <w:sz w:val="22"/>
          <w:szCs w:val="22"/>
        </w:rPr>
        <w:t>or</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even</w:t>
      </w:r>
      <w:proofErr w:type="spellEnd"/>
      <w:r w:rsidRPr="00BE5D69">
        <w:rPr>
          <w:rFonts w:ascii="Helvetica" w:hAnsi="Helvetica" w:cstheme="minorBidi"/>
          <w:iCs/>
          <w:color w:val="221E1F"/>
          <w:sz w:val="22"/>
          <w:szCs w:val="22"/>
        </w:rPr>
        <w:t xml:space="preserve"> </w:t>
      </w:r>
      <w:proofErr w:type="spellStart"/>
      <w:r w:rsidRPr="00BE5D69">
        <w:rPr>
          <w:rFonts w:ascii="Helvetica" w:hAnsi="Helvetica" w:cstheme="minorBidi"/>
          <w:iCs/>
          <w:color w:val="221E1F"/>
          <w:sz w:val="22"/>
          <w:szCs w:val="22"/>
        </w:rPr>
        <w:t>Brazil</w:t>
      </w:r>
      <w:proofErr w:type="spellEnd"/>
      <w:r w:rsidRPr="00BE5D69">
        <w:rPr>
          <w:rFonts w:ascii="Helvetica" w:hAnsi="Helvetica" w:cstheme="minorBidi"/>
          <w:iCs/>
          <w:color w:val="221E1F"/>
          <w:sz w:val="22"/>
          <w:szCs w:val="22"/>
        </w:rPr>
        <w:t>.</w:t>
      </w:r>
    </w:p>
    <w:sectPr w:rsidR="00D7372B" w:rsidRPr="00BE5D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4386E"/>
    <w:rsid w:val="00057722"/>
    <w:rsid w:val="000745F7"/>
    <w:rsid w:val="00080DE0"/>
    <w:rsid w:val="00094C4B"/>
    <w:rsid w:val="000B05D7"/>
    <w:rsid w:val="000D5E0F"/>
    <w:rsid w:val="000F1755"/>
    <w:rsid w:val="000F1DFC"/>
    <w:rsid w:val="000F34B5"/>
    <w:rsid w:val="000F36E3"/>
    <w:rsid w:val="00101114"/>
    <w:rsid w:val="001269B8"/>
    <w:rsid w:val="00146340"/>
    <w:rsid w:val="00177171"/>
    <w:rsid w:val="00197651"/>
    <w:rsid w:val="001A3AF1"/>
    <w:rsid w:val="001A7405"/>
    <w:rsid w:val="001D0ED5"/>
    <w:rsid w:val="001D21DE"/>
    <w:rsid w:val="001D3465"/>
    <w:rsid w:val="001D6DF1"/>
    <w:rsid w:val="001E2F6B"/>
    <w:rsid w:val="001E568C"/>
    <w:rsid w:val="001F33E5"/>
    <w:rsid w:val="00214E6E"/>
    <w:rsid w:val="0022542C"/>
    <w:rsid w:val="0025232A"/>
    <w:rsid w:val="00261730"/>
    <w:rsid w:val="00270E8D"/>
    <w:rsid w:val="002733D2"/>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82C5B"/>
    <w:rsid w:val="00491E5B"/>
    <w:rsid w:val="004968A1"/>
    <w:rsid w:val="00497B74"/>
    <w:rsid w:val="004B049F"/>
    <w:rsid w:val="004D5A83"/>
    <w:rsid w:val="004E0025"/>
    <w:rsid w:val="004E5F9A"/>
    <w:rsid w:val="004F2C3F"/>
    <w:rsid w:val="00502A20"/>
    <w:rsid w:val="0052243F"/>
    <w:rsid w:val="00535AB7"/>
    <w:rsid w:val="00556AC4"/>
    <w:rsid w:val="005A656B"/>
    <w:rsid w:val="005B6CD0"/>
    <w:rsid w:val="005D61C7"/>
    <w:rsid w:val="00612D9C"/>
    <w:rsid w:val="00633A8E"/>
    <w:rsid w:val="006419BD"/>
    <w:rsid w:val="0064293A"/>
    <w:rsid w:val="00642A77"/>
    <w:rsid w:val="00656836"/>
    <w:rsid w:val="00671180"/>
    <w:rsid w:val="006825E3"/>
    <w:rsid w:val="006C78E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1371B"/>
    <w:rsid w:val="00915BB3"/>
    <w:rsid w:val="00933CC0"/>
    <w:rsid w:val="009618CF"/>
    <w:rsid w:val="00966888"/>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D262F"/>
    <w:rsid w:val="00BE5D69"/>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7372B"/>
    <w:rsid w:val="00D82976"/>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06653"/>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4</cp:revision>
  <dcterms:created xsi:type="dcterms:W3CDTF">2017-09-26T18:25:00Z</dcterms:created>
  <dcterms:modified xsi:type="dcterms:W3CDTF">2017-09-26T18:38:00Z</dcterms:modified>
</cp:coreProperties>
</file>