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D7" w:rsidRPr="000F1DFC" w:rsidRDefault="000B05D7" w:rsidP="000F1DFC">
      <w:pPr>
        <w:pStyle w:val="Pa5"/>
        <w:spacing w:before="40"/>
        <w:jc w:val="both"/>
        <w:rPr>
          <w:color w:val="221E1F"/>
          <w:sz w:val="22"/>
          <w:szCs w:val="22"/>
        </w:rPr>
      </w:pPr>
      <w:r w:rsidRPr="000F1DFC">
        <w:rPr>
          <w:rStyle w:val="A1"/>
          <w:rFonts w:cs="Helvetica Light"/>
          <w:sz w:val="22"/>
          <w:szCs w:val="22"/>
        </w:rPr>
        <w:t>Actividades de innovación y redes de conocimiento en recursos naturales. El caso del mejoramiento bovino en Argentina</w:t>
      </w:r>
    </w:p>
    <w:p w:rsidR="00704373" w:rsidRPr="000F1DFC" w:rsidRDefault="00704373" w:rsidP="000F1DFC">
      <w:pPr>
        <w:spacing w:after="0" w:line="240" w:lineRule="auto"/>
        <w:jc w:val="both"/>
        <w:rPr>
          <w:rStyle w:val="A1"/>
          <w:rFonts w:ascii="Helvetica" w:hAnsi="Helvetica"/>
          <w:sz w:val="22"/>
          <w:szCs w:val="22"/>
        </w:rPr>
      </w:pPr>
    </w:p>
    <w:p w:rsidR="003A1386" w:rsidRPr="000F1DFC" w:rsidRDefault="000B05D7" w:rsidP="000F1DFC">
      <w:pPr>
        <w:spacing w:after="0" w:line="240" w:lineRule="auto"/>
        <w:jc w:val="both"/>
        <w:rPr>
          <w:rFonts w:ascii="Helvetica" w:hAnsi="Helvetica" w:cs="Arial"/>
          <w:color w:val="231F20"/>
        </w:rPr>
      </w:pPr>
      <w:r w:rsidRPr="000F1DFC">
        <w:rPr>
          <w:rStyle w:val="A1"/>
          <w:rFonts w:ascii="Helvetica" w:hAnsi="Helvetica"/>
          <w:sz w:val="22"/>
          <w:szCs w:val="22"/>
        </w:rPr>
        <w:t xml:space="preserve">Valeria Arza, Emanuel López y Anabel </w:t>
      </w:r>
      <w:proofErr w:type="spellStart"/>
      <w:r w:rsidRPr="000F1DFC">
        <w:rPr>
          <w:rStyle w:val="A1"/>
          <w:rFonts w:ascii="Helvetica" w:hAnsi="Helvetica"/>
          <w:sz w:val="22"/>
          <w:szCs w:val="22"/>
        </w:rPr>
        <w:t>Marin</w:t>
      </w:r>
      <w:proofErr w:type="spellEnd"/>
    </w:p>
    <w:p w:rsidR="000B05D7" w:rsidRPr="000F1DFC" w:rsidRDefault="000B05D7" w:rsidP="000F1DFC">
      <w:pPr>
        <w:spacing w:after="0" w:line="240" w:lineRule="auto"/>
        <w:jc w:val="both"/>
        <w:rPr>
          <w:rFonts w:ascii="Helvetica" w:hAnsi="Helvetica" w:cs="Arial"/>
          <w:color w:val="231F20"/>
        </w:rPr>
      </w:pPr>
    </w:p>
    <w:p w:rsidR="00AC02AC" w:rsidRPr="000F1DFC" w:rsidRDefault="00DF6083" w:rsidP="000F1DFC">
      <w:pPr>
        <w:spacing w:after="0" w:line="240" w:lineRule="auto"/>
        <w:jc w:val="both"/>
        <w:rPr>
          <w:rFonts w:ascii="Helvetica" w:hAnsi="Helvetica" w:cs="Arial"/>
          <w:color w:val="231F20"/>
        </w:rPr>
      </w:pPr>
      <w:r w:rsidRPr="000F1DFC">
        <w:rPr>
          <w:rFonts w:ascii="Helvetica" w:hAnsi="Helvetica" w:cs="Arial"/>
          <w:color w:val="231F20"/>
        </w:rPr>
        <w:t>[</w:t>
      </w:r>
      <w:r w:rsidRPr="000F1DFC">
        <w:rPr>
          <w:rFonts w:ascii="Helvetica" w:hAnsi="Helvetica" w:cs="Arial"/>
          <w:color w:val="000000"/>
        </w:rPr>
        <w:t xml:space="preserve">ICTA </w:t>
      </w:r>
      <w:r w:rsidR="003A1386" w:rsidRPr="000F1DFC">
        <w:rPr>
          <w:rFonts w:ascii="Helvetica" w:hAnsi="Helvetica" w:cs="Arial"/>
          <w:color w:val="000000"/>
        </w:rPr>
        <w:t>D</w:t>
      </w:r>
      <w:r w:rsidRPr="000F1DFC">
        <w:rPr>
          <w:rFonts w:ascii="Helvetica" w:hAnsi="Helvetica" w:cs="Arial"/>
          <w:color w:val="000000"/>
        </w:rPr>
        <w:t xml:space="preserve"> 1</w:t>
      </w:r>
      <w:r w:rsidR="000B05D7" w:rsidRPr="000F1DFC">
        <w:rPr>
          <w:rFonts w:ascii="Helvetica" w:hAnsi="Helvetica" w:cs="Arial"/>
          <w:color w:val="000000"/>
        </w:rPr>
        <w:t>703</w:t>
      </w:r>
      <w:r w:rsidRPr="000F1DFC">
        <w:rPr>
          <w:rFonts w:ascii="Helvetica" w:hAnsi="Helvetica" w:cs="Arial"/>
          <w:color w:val="000000"/>
        </w:rPr>
        <w:t>]</w:t>
      </w:r>
    </w:p>
    <w:p w:rsidR="00DF6083" w:rsidRPr="000F1DFC" w:rsidRDefault="00DF6083" w:rsidP="000F1DFC">
      <w:pPr>
        <w:pStyle w:val="Normal-paracolocar"/>
        <w:spacing w:line="240" w:lineRule="auto"/>
        <w:rPr>
          <w:rFonts w:ascii="Helvetica" w:hAnsi="Helvetica" w:cs="Arial"/>
          <w:sz w:val="22"/>
          <w:szCs w:val="22"/>
        </w:rPr>
      </w:pPr>
      <w:r w:rsidRPr="000F1DFC">
        <w:rPr>
          <w:rFonts w:ascii="Helvetica" w:hAnsi="Helvetica" w:cs="Arial"/>
          <w:iCs/>
          <w:sz w:val="22"/>
          <w:szCs w:val="22"/>
        </w:rPr>
        <w:t>DESARROLLO ECONOMICO - REVISTA DE CIENCIAS SOCIALES</w:t>
      </w:r>
      <w:r w:rsidRPr="000F1DFC">
        <w:rPr>
          <w:rFonts w:ascii="Helvetica" w:hAnsi="Helvetica" w:cs="Arial"/>
          <w:sz w:val="22"/>
          <w:szCs w:val="22"/>
        </w:rPr>
        <w:t xml:space="preserve"> (Buenos Aires), vol. 5</w:t>
      </w:r>
      <w:r w:rsidR="00AC02AC" w:rsidRPr="000F1DFC">
        <w:rPr>
          <w:rFonts w:ascii="Helvetica" w:hAnsi="Helvetica" w:cs="Arial"/>
          <w:sz w:val="22"/>
          <w:szCs w:val="22"/>
        </w:rPr>
        <w:t>6</w:t>
      </w:r>
      <w:r w:rsidRPr="000F1DFC">
        <w:rPr>
          <w:rFonts w:ascii="Helvetica" w:hAnsi="Helvetica" w:cs="Arial"/>
          <w:sz w:val="22"/>
          <w:szCs w:val="22"/>
        </w:rPr>
        <w:t>, Nº 2</w:t>
      </w:r>
      <w:r w:rsidR="00005B98" w:rsidRPr="000F1DFC">
        <w:rPr>
          <w:rFonts w:ascii="Helvetica" w:hAnsi="Helvetica" w:cs="Arial"/>
          <w:sz w:val="22"/>
          <w:szCs w:val="22"/>
        </w:rPr>
        <w:t>20</w:t>
      </w:r>
      <w:r w:rsidRPr="000F1DFC">
        <w:rPr>
          <w:rFonts w:ascii="Helvetica" w:hAnsi="Helvetica" w:cs="Arial"/>
          <w:sz w:val="22"/>
          <w:szCs w:val="22"/>
        </w:rPr>
        <w:t xml:space="preserve">, </w:t>
      </w:r>
      <w:r w:rsidR="00005B98" w:rsidRPr="000F1DFC">
        <w:rPr>
          <w:rFonts w:ascii="Helvetica" w:hAnsi="Helvetica" w:cs="Arial"/>
          <w:sz w:val="22"/>
          <w:szCs w:val="22"/>
        </w:rPr>
        <w:t>enero-abril</w:t>
      </w:r>
      <w:r w:rsidRPr="000F1DFC">
        <w:rPr>
          <w:rFonts w:ascii="Helvetica" w:hAnsi="Helvetica" w:cs="Arial"/>
          <w:sz w:val="22"/>
          <w:szCs w:val="22"/>
        </w:rPr>
        <w:t xml:space="preserve"> 201</w:t>
      </w:r>
      <w:r w:rsidR="00005B98" w:rsidRPr="000F1DFC">
        <w:rPr>
          <w:rFonts w:ascii="Helvetica" w:hAnsi="Helvetica" w:cs="Arial"/>
          <w:sz w:val="22"/>
          <w:szCs w:val="22"/>
        </w:rPr>
        <w:t>7</w:t>
      </w:r>
      <w:r w:rsidRPr="000F1DFC">
        <w:rPr>
          <w:rFonts w:ascii="Helvetica" w:hAnsi="Helvetica" w:cs="Arial"/>
          <w:sz w:val="22"/>
          <w:szCs w:val="22"/>
        </w:rPr>
        <w:t xml:space="preserve"> (pp. </w:t>
      </w:r>
      <w:r w:rsidR="000F1DFC" w:rsidRPr="000F1DFC">
        <w:rPr>
          <w:rFonts w:ascii="Helvetica" w:hAnsi="Helvetica" w:cs="Arial"/>
          <w:sz w:val="22"/>
          <w:szCs w:val="22"/>
        </w:rPr>
        <w:t>499-523</w:t>
      </w:r>
      <w:r w:rsidRPr="000F1DFC">
        <w:rPr>
          <w:rFonts w:ascii="Helvetica" w:hAnsi="Helvetica" w:cs="Arial"/>
          <w:sz w:val="22"/>
          <w:szCs w:val="22"/>
        </w:rPr>
        <w:t>).</w:t>
      </w:r>
    </w:p>
    <w:p w:rsidR="00DF6083" w:rsidRPr="000F1DFC" w:rsidRDefault="00DF6083" w:rsidP="000F1DFC">
      <w:pPr>
        <w:autoSpaceDE w:val="0"/>
        <w:autoSpaceDN w:val="0"/>
        <w:adjustRightInd w:val="0"/>
        <w:spacing w:after="0" w:line="240" w:lineRule="auto"/>
        <w:jc w:val="both"/>
        <w:rPr>
          <w:rFonts w:ascii="Helvetica" w:hAnsi="Helvetica" w:cs="Arial"/>
        </w:rPr>
      </w:pPr>
    </w:p>
    <w:p w:rsidR="000B05D7" w:rsidRPr="000F1DFC" w:rsidRDefault="000B05D7" w:rsidP="000F1DFC">
      <w:pPr>
        <w:autoSpaceDE w:val="0"/>
        <w:autoSpaceDN w:val="0"/>
        <w:adjustRightInd w:val="0"/>
        <w:spacing w:after="0" w:line="240" w:lineRule="auto"/>
        <w:jc w:val="both"/>
        <w:rPr>
          <w:rFonts w:ascii="Helvetica" w:hAnsi="Helvetica" w:cs="Arial"/>
        </w:rPr>
      </w:pPr>
      <w:r w:rsidRPr="000F1DFC">
        <w:rPr>
          <w:rFonts w:ascii="Helvetica" w:hAnsi="Helvetica" w:cs="Arial"/>
        </w:rPr>
        <w:t>Descriptores:</w:t>
      </w:r>
    </w:p>
    <w:p w:rsidR="000F1DFC" w:rsidRPr="000F1DFC" w:rsidRDefault="000F1DFC" w:rsidP="000F1DFC">
      <w:pPr>
        <w:autoSpaceDE w:val="0"/>
        <w:autoSpaceDN w:val="0"/>
        <w:adjustRightInd w:val="0"/>
        <w:spacing w:after="0" w:line="240" w:lineRule="auto"/>
        <w:jc w:val="both"/>
        <w:rPr>
          <w:rFonts w:ascii="Helvetica" w:hAnsi="Helvetica" w:cs="Helvetica Light"/>
          <w:color w:val="000000"/>
        </w:rPr>
      </w:pPr>
    </w:p>
    <w:p w:rsidR="000F1DFC" w:rsidRPr="000F1DFC" w:rsidRDefault="000F1DFC" w:rsidP="000F1DFC">
      <w:pPr>
        <w:autoSpaceDE w:val="0"/>
        <w:autoSpaceDN w:val="0"/>
        <w:adjustRightInd w:val="0"/>
        <w:spacing w:after="0" w:line="240" w:lineRule="auto"/>
        <w:jc w:val="both"/>
        <w:rPr>
          <w:rFonts w:ascii="Helvetica" w:hAnsi="Helvetica" w:cs="Arial"/>
        </w:rPr>
      </w:pPr>
      <w:r w:rsidRPr="000F1DFC">
        <w:rPr>
          <w:rFonts w:ascii="Helvetica" w:hAnsi="Helvetica"/>
          <w:color w:val="221E1F"/>
        </w:rPr>
        <w:t>&lt;Innovación en recursos naturales&gt; &lt;Redes de conocimiento&gt; &lt;Genética bovina&gt; &lt;Análisis de redes&gt; &lt;Argentina&gt;.</w:t>
      </w:r>
    </w:p>
    <w:p w:rsidR="000B05D7" w:rsidRPr="000F1DFC" w:rsidRDefault="000B05D7" w:rsidP="000F1DFC">
      <w:pPr>
        <w:autoSpaceDE w:val="0"/>
        <w:autoSpaceDN w:val="0"/>
        <w:adjustRightInd w:val="0"/>
        <w:spacing w:after="0" w:line="240" w:lineRule="auto"/>
        <w:jc w:val="both"/>
        <w:rPr>
          <w:rFonts w:ascii="Helvetica" w:hAnsi="Helvetica" w:cs="Arial"/>
        </w:rPr>
      </w:pPr>
    </w:p>
    <w:p w:rsidR="00933CC0" w:rsidRPr="000F1DFC" w:rsidRDefault="00704373" w:rsidP="000F1DFC">
      <w:pPr>
        <w:pStyle w:val="Default"/>
        <w:jc w:val="both"/>
        <w:rPr>
          <w:rFonts w:ascii="Helvetica" w:hAnsi="Helvetica"/>
          <w:b/>
          <w:sz w:val="22"/>
          <w:szCs w:val="22"/>
          <w:lang w:val="en-US"/>
        </w:rPr>
      </w:pPr>
      <w:r w:rsidRPr="000F1DFC">
        <w:rPr>
          <w:rFonts w:ascii="Helvetica" w:hAnsi="Helvetica"/>
          <w:b/>
          <w:sz w:val="22"/>
          <w:szCs w:val="22"/>
          <w:lang w:val="en-US"/>
        </w:rPr>
        <w:t>RESUMEN</w:t>
      </w:r>
    </w:p>
    <w:p w:rsidR="00704373" w:rsidRPr="000F1DFC" w:rsidRDefault="00704373" w:rsidP="000F1DFC">
      <w:pPr>
        <w:pStyle w:val="Default"/>
        <w:jc w:val="both"/>
        <w:rPr>
          <w:rFonts w:ascii="Helvetica" w:hAnsi="Helvetica"/>
          <w:sz w:val="22"/>
          <w:szCs w:val="22"/>
          <w:lang w:val="en-US"/>
        </w:rPr>
      </w:pPr>
    </w:p>
    <w:p w:rsidR="00704373" w:rsidRPr="00E45F36" w:rsidRDefault="000B05D7" w:rsidP="000F1DFC">
      <w:pPr>
        <w:pStyle w:val="Default"/>
        <w:jc w:val="both"/>
        <w:rPr>
          <w:rFonts w:ascii="Helvetica" w:hAnsi="Helvetica"/>
          <w:iCs/>
          <w:color w:val="221E1F"/>
          <w:sz w:val="20"/>
          <w:szCs w:val="20"/>
        </w:rPr>
      </w:pPr>
      <w:r w:rsidRPr="00E45F36">
        <w:rPr>
          <w:rFonts w:ascii="Helvetica" w:hAnsi="Helvetica" w:cstheme="minorBidi"/>
          <w:iCs/>
          <w:color w:val="221E1F"/>
          <w:sz w:val="20"/>
          <w:szCs w:val="20"/>
        </w:rPr>
        <w:t xml:space="preserve">Las actividades de recursos naturales (RN) han sido históricamente consideradas de bajo potencial para incentivar un proceso virtuoso de crecimiento y desarrollo. Sin embargo, estudios recientes desafían estas ideas proponiendo en cambio que sí existen nuevas oportunidades para </w:t>
      </w:r>
      <w:r w:rsidRPr="00E45F36">
        <w:rPr>
          <w:rFonts w:ascii="Helvetica" w:hAnsi="Helvetica"/>
          <w:iCs/>
          <w:color w:val="221E1F"/>
          <w:sz w:val="20"/>
          <w:szCs w:val="20"/>
        </w:rPr>
        <w:t>la innovación y la d</w:t>
      </w:r>
      <w:r w:rsidR="000F1DFC" w:rsidRPr="00E45F36">
        <w:rPr>
          <w:rFonts w:ascii="Helvetica" w:hAnsi="Helvetica"/>
          <w:iCs/>
          <w:color w:val="221E1F"/>
          <w:sz w:val="20"/>
          <w:szCs w:val="20"/>
        </w:rPr>
        <w:t>iversificación a través de enca</w:t>
      </w:r>
      <w:r w:rsidRPr="00E45F36">
        <w:rPr>
          <w:rFonts w:ascii="Helvetica" w:hAnsi="Helvetica"/>
          <w:iCs/>
          <w:color w:val="221E1F"/>
          <w:sz w:val="20"/>
          <w:szCs w:val="20"/>
        </w:rPr>
        <w:t xml:space="preserve">denamientos productivos en asociación a los RN. En este trabajo estudiamos las oportunidades que estas actividades ofrecen para la innovación y diversificación a través de la creación de redes de conocimiento. Realizamos un estudio de caso en base a 16 entrevistas </w:t>
      </w:r>
      <w:proofErr w:type="spellStart"/>
      <w:r w:rsidRPr="00E45F36">
        <w:rPr>
          <w:rFonts w:ascii="Helvetica" w:hAnsi="Helvetica"/>
          <w:iCs/>
          <w:color w:val="221E1F"/>
          <w:sz w:val="20"/>
          <w:szCs w:val="20"/>
        </w:rPr>
        <w:t>semiestructuradas</w:t>
      </w:r>
      <w:proofErr w:type="spellEnd"/>
      <w:r w:rsidRPr="00E45F36">
        <w:rPr>
          <w:rFonts w:ascii="Helvetica" w:hAnsi="Helvetica"/>
          <w:iCs/>
          <w:color w:val="221E1F"/>
          <w:sz w:val="20"/>
          <w:szCs w:val="20"/>
        </w:rPr>
        <w:t xml:space="preserve"> de una red de conocimie</w:t>
      </w:r>
      <w:r w:rsidR="000F1DFC" w:rsidRPr="00E45F36">
        <w:rPr>
          <w:rFonts w:ascii="Helvetica" w:hAnsi="Helvetica"/>
          <w:iCs/>
          <w:color w:val="221E1F"/>
          <w:sz w:val="20"/>
          <w:szCs w:val="20"/>
        </w:rPr>
        <w:t>nto asociada al mejora</w:t>
      </w:r>
      <w:r w:rsidRPr="00E45F36">
        <w:rPr>
          <w:rFonts w:ascii="Helvetica" w:hAnsi="Helvetica"/>
          <w:iCs/>
          <w:color w:val="221E1F"/>
          <w:sz w:val="20"/>
          <w:szCs w:val="20"/>
        </w:rPr>
        <w:t xml:space="preserve">miento genético bovino. Nos preguntamos cuáles son las capacidades acumuladas por los actores que participan de la red, qué tipo de flujos de conocimiento existen y cuál es el alcance de la red en términos de su potencial para promover la circulación </w:t>
      </w:r>
      <w:r w:rsidR="000F1DFC" w:rsidRPr="00E45F36">
        <w:rPr>
          <w:rFonts w:ascii="Helvetica" w:hAnsi="Helvetica"/>
          <w:iCs/>
          <w:color w:val="221E1F"/>
          <w:sz w:val="20"/>
          <w:szCs w:val="20"/>
        </w:rPr>
        <w:t>de conocimiento. Nuestros resul</w:t>
      </w:r>
      <w:r w:rsidRPr="00E45F36">
        <w:rPr>
          <w:rFonts w:ascii="Helvetica" w:hAnsi="Helvetica"/>
          <w:iCs/>
          <w:color w:val="221E1F"/>
          <w:sz w:val="20"/>
          <w:szCs w:val="20"/>
        </w:rPr>
        <w:t>tados muestran que existe una red formada por actores diversos que satisface necesidades de conocimiento para la innovación en genética bovina. En términos de capacidades, aquellos actores más capaces ocupan posiciones más centrales, establecen más vínculos con otros actores y esos vínculos son, en general, de salida de conocimiento. Finalmente, encontramos que la red relevada se abre hacia otros actores que no producen RN ampliando el potencial de la circulación de conocimiento.</w:t>
      </w:r>
    </w:p>
    <w:p w:rsidR="000F1DFC" w:rsidRPr="000F1DFC" w:rsidRDefault="000F1DFC" w:rsidP="000F1DFC">
      <w:pPr>
        <w:pStyle w:val="Default"/>
        <w:jc w:val="both"/>
        <w:rPr>
          <w:rFonts w:ascii="Helvetica" w:hAnsi="Helvetica"/>
          <w:iCs/>
          <w:color w:val="221E1F"/>
          <w:sz w:val="22"/>
          <w:szCs w:val="22"/>
        </w:rPr>
      </w:pPr>
    </w:p>
    <w:p w:rsidR="00704373" w:rsidRPr="000F1DFC" w:rsidRDefault="00704373" w:rsidP="000F1DFC">
      <w:pPr>
        <w:pStyle w:val="Default"/>
        <w:jc w:val="both"/>
        <w:rPr>
          <w:rFonts w:ascii="Helvetica" w:hAnsi="Helvetica"/>
          <w:b/>
          <w:iCs/>
          <w:color w:val="221E1F"/>
          <w:sz w:val="22"/>
          <w:szCs w:val="22"/>
          <w:lang w:val="en-US"/>
        </w:rPr>
      </w:pPr>
      <w:r w:rsidRPr="000F1DFC">
        <w:rPr>
          <w:rFonts w:ascii="Helvetica" w:hAnsi="Helvetica"/>
          <w:b/>
          <w:iCs/>
          <w:color w:val="221E1F"/>
          <w:sz w:val="22"/>
          <w:szCs w:val="22"/>
          <w:lang w:val="en-US"/>
        </w:rPr>
        <w:t>SUMMARY</w:t>
      </w:r>
    </w:p>
    <w:p w:rsidR="00704373" w:rsidRPr="000F1DFC" w:rsidRDefault="00704373" w:rsidP="000F1DFC">
      <w:pPr>
        <w:pStyle w:val="Default"/>
        <w:jc w:val="both"/>
        <w:rPr>
          <w:rFonts w:ascii="Helvetica" w:hAnsi="Helvetica" w:cstheme="minorBidi"/>
          <w:i/>
          <w:iCs/>
          <w:color w:val="221E1F"/>
          <w:sz w:val="22"/>
          <w:szCs w:val="22"/>
          <w:lang w:val="en-US"/>
        </w:rPr>
      </w:pPr>
    </w:p>
    <w:p w:rsidR="00704373" w:rsidRPr="00E45F36" w:rsidRDefault="000F1DFC" w:rsidP="000F1DFC">
      <w:pPr>
        <w:pStyle w:val="Default"/>
        <w:jc w:val="both"/>
        <w:rPr>
          <w:rFonts w:ascii="Helvetica" w:hAnsi="Helvetica"/>
          <w:sz w:val="20"/>
          <w:szCs w:val="20"/>
        </w:rPr>
      </w:pPr>
      <w:r w:rsidRPr="00E45F36">
        <w:rPr>
          <w:rFonts w:ascii="Helvetica" w:hAnsi="Helvetica" w:cstheme="minorBidi"/>
          <w:iCs/>
          <w:color w:val="221E1F"/>
          <w:sz w:val="20"/>
          <w:szCs w:val="20"/>
          <w:lang w:val="en-US"/>
        </w:rPr>
        <w:t xml:space="preserve">The production of natural resources (NRs) has been historically considered of low potential to trigger a virtuous path for growth and development. Nevertheless, recent studies challenge these ideas proposing instead that there are new </w:t>
      </w:r>
      <w:r w:rsidRPr="00E45F36">
        <w:rPr>
          <w:rFonts w:ascii="Helvetica" w:hAnsi="Helvetica"/>
          <w:iCs/>
          <w:color w:val="221E1F"/>
          <w:sz w:val="20"/>
          <w:szCs w:val="20"/>
          <w:lang w:val="en-US"/>
        </w:rPr>
        <w:t>opportunities for innovation and diversification in NR through production linkages. We study the innovation and diversification opportunities of NR industries in relation to the creation of knowledge networks. We conducted a case study based on 16 semi-structured interviews with actors involved in a knowledge network on cattle breeding. We ask about the c</w:t>
      </w:r>
      <w:bookmarkStart w:id="0" w:name="_GoBack"/>
      <w:bookmarkEnd w:id="0"/>
      <w:r w:rsidRPr="00E45F36">
        <w:rPr>
          <w:rFonts w:ascii="Helvetica" w:hAnsi="Helvetica"/>
          <w:iCs/>
          <w:color w:val="221E1F"/>
          <w:sz w:val="20"/>
          <w:szCs w:val="20"/>
          <w:lang w:val="en-US"/>
        </w:rPr>
        <w:t>umulative capabilities that actors</w:t>
      </w:r>
      <w:r w:rsidRPr="00E45F36">
        <w:rPr>
          <w:rFonts w:ascii="Helvetica" w:hAnsi="Helvetica"/>
          <w:sz w:val="20"/>
          <w:szCs w:val="20"/>
          <w:lang w:val="en-US"/>
        </w:rPr>
        <w:t xml:space="preserve"> </w:t>
      </w:r>
      <w:r w:rsidRPr="00E45F36">
        <w:rPr>
          <w:rFonts w:ascii="Helvetica" w:hAnsi="Helvetica" w:cstheme="minorBidi"/>
          <w:iCs/>
          <w:color w:val="221E1F"/>
          <w:sz w:val="20"/>
          <w:szCs w:val="20"/>
          <w:lang w:val="en-US"/>
        </w:rPr>
        <w:t>in the network have, about the types of knowled</w:t>
      </w:r>
      <w:r w:rsidRPr="00E45F36">
        <w:rPr>
          <w:rFonts w:ascii="Helvetica" w:hAnsi="Helvetica"/>
          <w:iCs/>
          <w:color w:val="221E1F"/>
          <w:sz w:val="20"/>
          <w:szCs w:val="20"/>
          <w:lang w:val="en-US"/>
        </w:rPr>
        <w:t>ge flows, and about the potential for knowledge circulation beyond NR production. Our results show that there exists a network of diverse actors that is formed to satisfy the knowledge needs for innovation in cattle breeding. In terms of capabilities, the more capable actors are usually located in a central position in the network; they establish more ties with different partners and these links are generally of knowledge outflows. Finally, we found that the network opens-up to new partners that are not NR producers, expanding therefore the potential for knowledge circulation.</w:t>
      </w:r>
    </w:p>
    <w:sectPr w:rsidR="00704373" w:rsidRPr="00E45F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35C5"/>
    <w:rsid w:val="00005B98"/>
    <w:rsid w:val="000120D7"/>
    <w:rsid w:val="00057722"/>
    <w:rsid w:val="000745F7"/>
    <w:rsid w:val="00080DE0"/>
    <w:rsid w:val="00094C4B"/>
    <w:rsid w:val="000B05D7"/>
    <w:rsid w:val="000D5E0F"/>
    <w:rsid w:val="000F1755"/>
    <w:rsid w:val="000F1DFC"/>
    <w:rsid w:val="000F34B5"/>
    <w:rsid w:val="000F36E3"/>
    <w:rsid w:val="00101114"/>
    <w:rsid w:val="001269B8"/>
    <w:rsid w:val="00146340"/>
    <w:rsid w:val="00177171"/>
    <w:rsid w:val="00197651"/>
    <w:rsid w:val="001A3AF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B3F03"/>
    <w:rsid w:val="003D1791"/>
    <w:rsid w:val="003D367D"/>
    <w:rsid w:val="003F06ED"/>
    <w:rsid w:val="003F6744"/>
    <w:rsid w:val="00400E45"/>
    <w:rsid w:val="00424367"/>
    <w:rsid w:val="00482C5B"/>
    <w:rsid w:val="00491E5B"/>
    <w:rsid w:val="004968A1"/>
    <w:rsid w:val="004B049F"/>
    <w:rsid w:val="004D5A83"/>
    <w:rsid w:val="004E0025"/>
    <w:rsid w:val="004E5F9A"/>
    <w:rsid w:val="004F2C3F"/>
    <w:rsid w:val="00502A20"/>
    <w:rsid w:val="00535AB7"/>
    <w:rsid w:val="00556AC4"/>
    <w:rsid w:val="005A656B"/>
    <w:rsid w:val="005B6CD0"/>
    <w:rsid w:val="005D61C7"/>
    <w:rsid w:val="00612D9C"/>
    <w:rsid w:val="006419BD"/>
    <w:rsid w:val="0064293A"/>
    <w:rsid w:val="00642A77"/>
    <w:rsid w:val="00671180"/>
    <w:rsid w:val="006825E3"/>
    <w:rsid w:val="006C78E8"/>
    <w:rsid w:val="006F7C52"/>
    <w:rsid w:val="00704373"/>
    <w:rsid w:val="00706C36"/>
    <w:rsid w:val="00712F45"/>
    <w:rsid w:val="00716E3C"/>
    <w:rsid w:val="007242C0"/>
    <w:rsid w:val="00730C16"/>
    <w:rsid w:val="007405D0"/>
    <w:rsid w:val="007539D9"/>
    <w:rsid w:val="007562B6"/>
    <w:rsid w:val="007607D6"/>
    <w:rsid w:val="00770E7C"/>
    <w:rsid w:val="0077545C"/>
    <w:rsid w:val="00793FC9"/>
    <w:rsid w:val="007A09A0"/>
    <w:rsid w:val="007A3925"/>
    <w:rsid w:val="007D3524"/>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86EEC"/>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3666F"/>
    <w:rsid w:val="00E42B73"/>
    <w:rsid w:val="00E45F36"/>
    <w:rsid w:val="00E5442A"/>
    <w:rsid w:val="00E54670"/>
    <w:rsid w:val="00E54DC7"/>
    <w:rsid w:val="00E623EF"/>
    <w:rsid w:val="00E648B4"/>
    <w:rsid w:val="00E6709A"/>
    <w:rsid w:val="00E7348A"/>
    <w:rsid w:val="00E749F7"/>
    <w:rsid w:val="00E75550"/>
    <w:rsid w:val="00E926C5"/>
    <w:rsid w:val="00E97479"/>
    <w:rsid w:val="00EC5D07"/>
    <w:rsid w:val="00F135D3"/>
    <w:rsid w:val="00F31EE9"/>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2017-05-29T21:27:00Z</dcterms:created>
  <dcterms:modified xsi:type="dcterms:W3CDTF">2017-05-29T21:37:00Z</dcterms:modified>
</cp:coreProperties>
</file>