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C9" w:rsidRPr="00793FC9" w:rsidRDefault="00793FC9" w:rsidP="00793FC9">
      <w:pPr>
        <w:pStyle w:val="Pa5"/>
        <w:spacing w:before="40"/>
        <w:jc w:val="both"/>
        <w:rPr>
          <w:rFonts w:cs="Helvetica Light"/>
          <w:sz w:val="20"/>
          <w:szCs w:val="20"/>
        </w:rPr>
      </w:pPr>
      <w:proofErr w:type="spellStart"/>
      <w:r w:rsidRPr="00793FC9">
        <w:rPr>
          <w:rStyle w:val="A1"/>
          <w:rFonts w:cs="Helvetica Light"/>
          <w:sz w:val="20"/>
          <w:szCs w:val="20"/>
        </w:rPr>
        <w:t>Corresidencia</w:t>
      </w:r>
      <w:proofErr w:type="spellEnd"/>
      <w:r w:rsidRPr="00793FC9">
        <w:rPr>
          <w:rStyle w:val="A1"/>
          <w:rFonts w:cs="Helvetica Light"/>
          <w:sz w:val="20"/>
          <w:szCs w:val="20"/>
        </w:rPr>
        <w:t xml:space="preserve"> intergeneracional y participación económica de la población en la Argentina, 1970-2010 </w:t>
      </w:r>
    </w:p>
    <w:p w:rsidR="00482C5B" w:rsidRPr="00793FC9" w:rsidRDefault="00482C5B" w:rsidP="00793FC9">
      <w:pPr>
        <w:pStyle w:val="Default"/>
        <w:jc w:val="both"/>
        <w:rPr>
          <w:rFonts w:ascii="Helvetica" w:hAnsi="Helvetica"/>
          <w:sz w:val="20"/>
          <w:szCs w:val="20"/>
        </w:rPr>
      </w:pPr>
    </w:p>
    <w:p w:rsidR="001A7405" w:rsidRPr="00793FC9" w:rsidRDefault="00793FC9" w:rsidP="00793FC9">
      <w:pPr>
        <w:spacing w:after="0" w:line="240" w:lineRule="auto"/>
        <w:jc w:val="both"/>
        <w:rPr>
          <w:rFonts w:ascii="Helvetica" w:hAnsi="Helvetica" w:cs="Arial"/>
          <w:color w:val="231F20"/>
          <w:sz w:val="20"/>
          <w:szCs w:val="20"/>
        </w:rPr>
      </w:pPr>
      <w:r w:rsidRPr="00793FC9">
        <w:rPr>
          <w:rStyle w:val="A1"/>
          <w:rFonts w:ascii="Helvetica" w:hAnsi="Helvetica"/>
          <w:sz w:val="20"/>
          <w:szCs w:val="20"/>
        </w:rPr>
        <w:t>Jorge A. Paz</w:t>
      </w:r>
      <w:r w:rsidRPr="00793FC9">
        <w:rPr>
          <w:rStyle w:val="A1"/>
          <w:rFonts w:ascii="Helvetica" w:hAnsi="Helvetica"/>
          <w:sz w:val="20"/>
          <w:szCs w:val="20"/>
        </w:rPr>
        <w:t xml:space="preserve"> </w:t>
      </w:r>
    </w:p>
    <w:p w:rsidR="00482C5B" w:rsidRPr="00793FC9" w:rsidRDefault="00482C5B" w:rsidP="00793FC9">
      <w:pPr>
        <w:spacing w:after="0" w:line="240" w:lineRule="auto"/>
        <w:jc w:val="both"/>
        <w:rPr>
          <w:rFonts w:ascii="Helvetica" w:hAnsi="Helvetica" w:cs="Arial"/>
          <w:color w:val="231F20"/>
          <w:sz w:val="20"/>
          <w:szCs w:val="20"/>
        </w:rPr>
      </w:pPr>
    </w:p>
    <w:p w:rsidR="00AC02AC" w:rsidRPr="00793FC9" w:rsidRDefault="00DF6083" w:rsidP="00793FC9">
      <w:pPr>
        <w:spacing w:after="0" w:line="240" w:lineRule="auto"/>
        <w:jc w:val="both"/>
        <w:rPr>
          <w:rFonts w:ascii="Helvetica" w:hAnsi="Helvetica" w:cs="Arial"/>
          <w:color w:val="000000"/>
          <w:sz w:val="20"/>
          <w:szCs w:val="20"/>
        </w:rPr>
      </w:pPr>
      <w:r w:rsidRPr="00793FC9">
        <w:rPr>
          <w:rFonts w:ascii="Helvetica" w:hAnsi="Helvetica" w:cs="Arial"/>
          <w:color w:val="231F20"/>
          <w:sz w:val="20"/>
          <w:szCs w:val="20"/>
        </w:rPr>
        <w:t>[</w:t>
      </w:r>
      <w:r w:rsidRPr="00793FC9">
        <w:rPr>
          <w:rFonts w:ascii="Helvetica" w:hAnsi="Helvetica" w:cs="Arial"/>
          <w:color w:val="000000"/>
          <w:sz w:val="20"/>
          <w:szCs w:val="20"/>
        </w:rPr>
        <w:t xml:space="preserve">ICTA </w:t>
      </w:r>
      <w:r w:rsidR="00E648B4" w:rsidRPr="00793FC9">
        <w:rPr>
          <w:rFonts w:ascii="Helvetica" w:hAnsi="Helvetica" w:cs="Arial"/>
          <w:color w:val="000000"/>
          <w:sz w:val="20"/>
          <w:szCs w:val="20"/>
        </w:rPr>
        <w:t>Art</w:t>
      </w:r>
      <w:r w:rsidRPr="00793FC9">
        <w:rPr>
          <w:rFonts w:ascii="Helvetica" w:hAnsi="Helvetica" w:cs="Arial"/>
          <w:color w:val="000000"/>
          <w:sz w:val="20"/>
          <w:szCs w:val="20"/>
        </w:rPr>
        <w:t xml:space="preserve"> 16</w:t>
      </w:r>
      <w:r w:rsidR="009D1A54" w:rsidRPr="00793FC9">
        <w:rPr>
          <w:rFonts w:ascii="Helvetica" w:hAnsi="Helvetica" w:cs="Arial"/>
          <w:color w:val="000000"/>
          <w:sz w:val="20"/>
          <w:szCs w:val="20"/>
        </w:rPr>
        <w:t>9</w:t>
      </w:r>
      <w:r w:rsidR="00793FC9" w:rsidRPr="00793FC9">
        <w:rPr>
          <w:rFonts w:ascii="Helvetica" w:hAnsi="Helvetica" w:cs="Arial"/>
          <w:color w:val="000000"/>
          <w:sz w:val="20"/>
          <w:szCs w:val="20"/>
        </w:rPr>
        <w:t>4</w:t>
      </w:r>
      <w:r w:rsidRPr="00793FC9">
        <w:rPr>
          <w:rFonts w:ascii="Helvetica" w:hAnsi="Helvetica" w:cs="Arial"/>
          <w:color w:val="000000"/>
          <w:sz w:val="20"/>
          <w:szCs w:val="20"/>
        </w:rPr>
        <w:t>]</w:t>
      </w:r>
    </w:p>
    <w:p w:rsidR="00DF6083" w:rsidRPr="00793FC9" w:rsidRDefault="00DF6083" w:rsidP="00793FC9">
      <w:pPr>
        <w:pStyle w:val="Normal-paracolocar"/>
        <w:spacing w:line="240" w:lineRule="auto"/>
        <w:rPr>
          <w:rFonts w:ascii="Helvetica" w:hAnsi="Helvetica" w:cs="Arial"/>
          <w:sz w:val="20"/>
          <w:szCs w:val="20"/>
        </w:rPr>
      </w:pPr>
      <w:r w:rsidRPr="00793FC9">
        <w:rPr>
          <w:rFonts w:ascii="Helvetica" w:hAnsi="Helvetica" w:cs="Arial"/>
          <w:iCs/>
          <w:sz w:val="20"/>
          <w:szCs w:val="20"/>
        </w:rPr>
        <w:t>DESARROLLO ECONOMICO - REVISTA DE CIENCIAS SOCIALES</w:t>
      </w:r>
      <w:r w:rsidRPr="00793FC9">
        <w:rPr>
          <w:rFonts w:ascii="Helvetica" w:hAnsi="Helvetica" w:cs="Arial"/>
          <w:sz w:val="20"/>
          <w:szCs w:val="20"/>
        </w:rPr>
        <w:t xml:space="preserve"> (Buenos Aires), vol. 5</w:t>
      </w:r>
      <w:r w:rsidR="00AC02AC" w:rsidRPr="00793FC9">
        <w:rPr>
          <w:rFonts w:ascii="Helvetica" w:hAnsi="Helvetica" w:cs="Arial"/>
          <w:sz w:val="20"/>
          <w:szCs w:val="20"/>
        </w:rPr>
        <w:t>6</w:t>
      </w:r>
      <w:r w:rsidRPr="00793FC9">
        <w:rPr>
          <w:rFonts w:ascii="Helvetica" w:hAnsi="Helvetica" w:cs="Arial"/>
          <w:sz w:val="20"/>
          <w:szCs w:val="20"/>
        </w:rPr>
        <w:t>, Nº 21</w:t>
      </w:r>
      <w:r w:rsidR="00E648B4" w:rsidRPr="00793FC9">
        <w:rPr>
          <w:rFonts w:ascii="Helvetica" w:hAnsi="Helvetica" w:cs="Arial"/>
          <w:sz w:val="20"/>
          <w:szCs w:val="20"/>
        </w:rPr>
        <w:t>9</w:t>
      </w:r>
      <w:r w:rsidRPr="00793FC9">
        <w:rPr>
          <w:rFonts w:ascii="Helvetica" w:hAnsi="Helvetica" w:cs="Arial"/>
          <w:sz w:val="20"/>
          <w:szCs w:val="20"/>
        </w:rPr>
        <w:t xml:space="preserve">, </w:t>
      </w:r>
      <w:r w:rsidR="00E648B4" w:rsidRPr="00793FC9">
        <w:rPr>
          <w:rFonts w:ascii="Helvetica" w:hAnsi="Helvetica" w:cs="Arial"/>
          <w:sz w:val="20"/>
          <w:szCs w:val="20"/>
        </w:rPr>
        <w:t>septiembre-diciembre</w:t>
      </w:r>
      <w:r w:rsidRPr="00793FC9">
        <w:rPr>
          <w:rFonts w:ascii="Helvetica" w:hAnsi="Helvetica" w:cs="Arial"/>
          <w:sz w:val="20"/>
          <w:szCs w:val="20"/>
        </w:rPr>
        <w:t xml:space="preserve"> 2016 (pp. </w:t>
      </w:r>
      <w:r w:rsidR="00793FC9" w:rsidRPr="00793FC9">
        <w:rPr>
          <w:rFonts w:ascii="Helvetica" w:hAnsi="Helvetica" w:cs="Arial"/>
          <w:sz w:val="20"/>
          <w:szCs w:val="20"/>
        </w:rPr>
        <w:t>277-307</w:t>
      </w:r>
      <w:r w:rsidRPr="00793FC9">
        <w:rPr>
          <w:rFonts w:ascii="Helvetica" w:hAnsi="Helvetica" w:cs="Arial"/>
          <w:sz w:val="20"/>
          <w:szCs w:val="20"/>
        </w:rPr>
        <w:t>).</w:t>
      </w:r>
    </w:p>
    <w:p w:rsidR="00DF6083" w:rsidRPr="00793FC9" w:rsidRDefault="00DF6083" w:rsidP="00793FC9">
      <w:pPr>
        <w:autoSpaceDE w:val="0"/>
        <w:autoSpaceDN w:val="0"/>
        <w:adjustRightInd w:val="0"/>
        <w:spacing w:after="0" w:line="240" w:lineRule="auto"/>
        <w:jc w:val="both"/>
        <w:rPr>
          <w:rFonts w:ascii="Helvetica" w:hAnsi="Helvetica" w:cs="Arial"/>
          <w:sz w:val="20"/>
          <w:szCs w:val="20"/>
        </w:rPr>
      </w:pPr>
    </w:p>
    <w:p w:rsidR="001A7405" w:rsidRPr="00793FC9" w:rsidRDefault="00DF6083" w:rsidP="00793FC9">
      <w:pPr>
        <w:pStyle w:val="Default"/>
        <w:jc w:val="both"/>
        <w:rPr>
          <w:rFonts w:ascii="Helvetica" w:hAnsi="Helvetica"/>
          <w:sz w:val="20"/>
          <w:szCs w:val="20"/>
        </w:rPr>
      </w:pPr>
      <w:r w:rsidRPr="00793FC9">
        <w:rPr>
          <w:rFonts w:ascii="Helvetica" w:hAnsi="Helvetica" w:cs="Arial"/>
          <w:sz w:val="20"/>
          <w:szCs w:val="20"/>
        </w:rPr>
        <w:t xml:space="preserve">Descriptores: </w:t>
      </w:r>
    </w:p>
    <w:p w:rsidR="00793FC9" w:rsidRPr="00793FC9" w:rsidRDefault="00793FC9" w:rsidP="00793FC9">
      <w:pPr>
        <w:autoSpaceDE w:val="0"/>
        <w:autoSpaceDN w:val="0"/>
        <w:adjustRightInd w:val="0"/>
        <w:spacing w:after="0" w:line="240" w:lineRule="auto"/>
        <w:jc w:val="both"/>
        <w:rPr>
          <w:rFonts w:ascii="Helvetica" w:hAnsi="Helvetica" w:cs="Helvetica Light"/>
          <w:color w:val="000000"/>
          <w:sz w:val="20"/>
          <w:szCs w:val="20"/>
        </w:rPr>
      </w:pPr>
    </w:p>
    <w:p w:rsidR="00793FC9" w:rsidRPr="00793FC9" w:rsidRDefault="00793FC9" w:rsidP="00793FC9">
      <w:pPr>
        <w:pStyle w:val="Default"/>
        <w:jc w:val="both"/>
        <w:rPr>
          <w:rFonts w:ascii="Helvetica" w:hAnsi="Helvetica" w:cstheme="minorBidi"/>
          <w:color w:val="auto"/>
          <w:sz w:val="20"/>
          <w:szCs w:val="20"/>
        </w:rPr>
      </w:pPr>
      <w:r w:rsidRPr="00793FC9">
        <w:rPr>
          <w:rFonts w:ascii="Helvetica" w:hAnsi="Helvetica" w:cstheme="minorBidi"/>
          <w:color w:val="auto"/>
          <w:sz w:val="20"/>
          <w:szCs w:val="20"/>
        </w:rPr>
        <w:t>&lt;Cuidado de personas mayores&gt; &lt;Participación económica femenina&gt; &lt;Envejecimiento demográfico&gt; &lt;Arreglos residenciales&gt; &lt;Argentina&gt; &lt;Estudios comparativos&gt;.</w:t>
      </w:r>
    </w:p>
    <w:p w:rsidR="00793FC9" w:rsidRPr="00793FC9" w:rsidRDefault="00793FC9" w:rsidP="00793FC9">
      <w:pPr>
        <w:pStyle w:val="Default"/>
        <w:jc w:val="both"/>
        <w:rPr>
          <w:rFonts w:ascii="Helvetica" w:hAnsi="Helvetica" w:cstheme="minorBidi"/>
          <w:color w:val="auto"/>
          <w:sz w:val="20"/>
          <w:szCs w:val="20"/>
        </w:rPr>
      </w:pPr>
    </w:p>
    <w:p w:rsidR="00DF6083" w:rsidRPr="00793FC9" w:rsidRDefault="00352888" w:rsidP="00793FC9">
      <w:pPr>
        <w:pStyle w:val="Default"/>
        <w:jc w:val="both"/>
        <w:rPr>
          <w:rFonts w:ascii="Helvetica" w:hAnsi="Helvetica"/>
          <w:sz w:val="20"/>
          <w:szCs w:val="20"/>
        </w:rPr>
      </w:pPr>
      <w:r w:rsidRPr="00793FC9">
        <w:rPr>
          <w:rFonts w:ascii="Helvetica" w:hAnsi="Helvetica" w:cs="Helvetica-LightOblique"/>
          <w:b/>
          <w:iCs/>
          <w:sz w:val="20"/>
          <w:szCs w:val="20"/>
        </w:rPr>
        <w:t>RESUMEN</w:t>
      </w:r>
    </w:p>
    <w:p w:rsidR="008A5982" w:rsidRPr="00793FC9" w:rsidRDefault="008A5982" w:rsidP="00793FC9">
      <w:pPr>
        <w:pStyle w:val="Default"/>
        <w:jc w:val="both"/>
        <w:rPr>
          <w:rFonts w:ascii="Helvetica" w:hAnsi="Helvetica"/>
          <w:sz w:val="20"/>
          <w:szCs w:val="20"/>
        </w:rPr>
      </w:pPr>
    </w:p>
    <w:p w:rsidR="00482C5B" w:rsidRPr="00793FC9" w:rsidRDefault="00793FC9" w:rsidP="00793FC9">
      <w:pPr>
        <w:spacing w:after="0" w:line="240" w:lineRule="auto"/>
        <w:jc w:val="both"/>
        <w:rPr>
          <w:rFonts w:ascii="Helvetica" w:hAnsi="Helvetica" w:cs="Helvetica Light"/>
          <w:iCs/>
          <w:sz w:val="20"/>
          <w:szCs w:val="20"/>
        </w:rPr>
      </w:pPr>
      <w:r w:rsidRPr="00793FC9">
        <w:rPr>
          <w:rFonts w:ascii="Helvetica" w:hAnsi="Helvetica"/>
          <w:iCs/>
          <w:sz w:val="20"/>
          <w:szCs w:val="20"/>
        </w:rPr>
        <w:t xml:space="preserve">En este trabajo se analiza el efecto de </w:t>
      </w:r>
      <w:r w:rsidRPr="00793FC9">
        <w:rPr>
          <w:rFonts w:ascii="Helvetica" w:hAnsi="Helvetica" w:cs="Helvetica Light"/>
          <w:iCs/>
          <w:sz w:val="20"/>
          <w:szCs w:val="20"/>
        </w:rPr>
        <w:t xml:space="preserve">la </w:t>
      </w:r>
      <w:proofErr w:type="spellStart"/>
      <w:r w:rsidRPr="00793FC9">
        <w:rPr>
          <w:rFonts w:ascii="Helvetica" w:hAnsi="Helvetica" w:cs="Helvetica Light"/>
          <w:iCs/>
          <w:sz w:val="20"/>
          <w:szCs w:val="20"/>
        </w:rPr>
        <w:t>corresidencia</w:t>
      </w:r>
      <w:proofErr w:type="spellEnd"/>
      <w:r w:rsidRPr="00793FC9">
        <w:rPr>
          <w:rFonts w:ascii="Helvetica" w:hAnsi="Helvetica" w:cs="Helvetica Light"/>
          <w:iCs/>
          <w:sz w:val="20"/>
          <w:szCs w:val="20"/>
        </w:rPr>
        <w:t xml:space="preserve"> intergeneracional –adultas y adultos mayores (AAM) con adultas y adultos en edades centrales (AAC</w:t>
      </w:r>
      <w:proofErr w:type="gramStart"/>
      <w:r w:rsidRPr="00793FC9">
        <w:rPr>
          <w:rFonts w:ascii="Helvetica" w:hAnsi="Helvetica" w:cs="Helvetica Light"/>
          <w:iCs/>
          <w:sz w:val="20"/>
          <w:szCs w:val="20"/>
        </w:rPr>
        <w:t>)–</w:t>
      </w:r>
      <w:proofErr w:type="gramEnd"/>
      <w:r w:rsidRPr="00793FC9">
        <w:rPr>
          <w:rFonts w:ascii="Helvetica" w:hAnsi="Helvetica" w:cs="Helvetica Light"/>
          <w:iCs/>
          <w:sz w:val="20"/>
          <w:szCs w:val="20"/>
        </w:rPr>
        <w:t xml:space="preserve"> sobre la participación laboral de AAC. En particular se evalúa la existencia de dos efectos: un efecto positivo y otro negativo. La predominancia de uno sobre el otro dependerá del rol que AAM desempeñen en el hogar: activo o pasivo, colaborando en el cuidado de niñas y niños en el hogar, en el primer caso, o requiriendo cuidados de AAC, en el segundo. Se utilizan </w:t>
      </w:r>
      <w:proofErr w:type="spellStart"/>
      <w:r w:rsidRPr="00793FC9">
        <w:rPr>
          <w:rFonts w:ascii="Helvetica" w:hAnsi="Helvetica" w:cs="Helvetica Light"/>
          <w:iCs/>
          <w:sz w:val="20"/>
          <w:szCs w:val="20"/>
        </w:rPr>
        <w:t>microdatos</w:t>
      </w:r>
      <w:proofErr w:type="spellEnd"/>
      <w:r w:rsidRPr="00793FC9">
        <w:rPr>
          <w:rFonts w:ascii="Helvetica" w:hAnsi="Helvetica" w:cs="Helvetica Light"/>
          <w:iCs/>
          <w:sz w:val="20"/>
          <w:szCs w:val="20"/>
        </w:rPr>
        <w:t xml:space="preserve"> de la Argentina que provienen de cinco censos nacionales de población y también se comparan los resultados recientes de la Argentina con la de otros países de la región que se encuentran en diferentes etapas de la transición demográfica: Brasil, México, República Dominicana y Uruguay. Estimando ecuaciones de participación para hombres y mujeres por separado, se intenta capturar el efecto causal de la presencia de AAM sobre la participación económica de AAC. Tales estimaciones no están exentas de los problemas usuales del análisis causal, por lo cual se usa el método de variables instrumentales. Como resultado más general puede decirse que el efecto final actual es negativo: </w:t>
      </w:r>
      <w:proofErr w:type="spellStart"/>
      <w:r w:rsidRPr="00793FC9">
        <w:rPr>
          <w:rFonts w:ascii="Helvetica" w:hAnsi="Helvetica" w:cs="Helvetica Light"/>
          <w:iCs/>
          <w:sz w:val="20"/>
          <w:szCs w:val="20"/>
        </w:rPr>
        <w:t>tracciona</w:t>
      </w:r>
      <w:proofErr w:type="spellEnd"/>
      <w:r w:rsidRPr="00793FC9">
        <w:rPr>
          <w:rFonts w:ascii="Helvetica" w:hAnsi="Helvetica" w:cs="Helvetica Light"/>
          <w:iCs/>
          <w:sz w:val="20"/>
          <w:szCs w:val="20"/>
        </w:rPr>
        <w:t xml:space="preserve"> reduciendo la participación laboral, principalmente de mujeres. El efecto no obstante es débil, comparado con el estimado para la Argentina en el pasado, con el registrado en otros países de la Región, y también con el que produce la presencia de niñas, niños y adolescentes.</w:t>
      </w:r>
    </w:p>
    <w:p w:rsidR="00793FC9" w:rsidRPr="00793FC9" w:rsidRDefault="00793FC9" w:rsidP="00793FC9">
      <w:pPr>
        <w:spacing w:after="0" w:line="240" w:lineRule="auto"/>
        <w:jc w:val="both"/>
        <w:rPr>
          <w:rFonts w:ascii="Helvetica" w:hAnsi="Helvetica"/>
          <w:b/>
          <w:sz w:val="20"/>
          <w:szCs w:val="20"/>
        </w:rPr>
      </w:pPr>
    </w:p>
    <w:p w:rsidR="00352888" w:rsidRPr="00793FC9" w:rsidRDefault="00352888" w:rsidP="00793FC9">
      <w:pPr>
        <w:spacing w:after="0" w:line="240" w:lineRule="auto"/>
        <w:jc w:val="both"/>
        <w:rPr>
          <w:rFonts w:ascii="Helvetica" w:hAnsi="Helvetica"/>
          <w:b/>
          <w:sz w:val="20"/>
          <w:szCs w:val="20"/>
          <w:lang w:val="en-US"/>
        </w:rPr>
      </w:pPr>
      <w:r w:rsidRPr="00793FC9">
        <w:rPr>
          <w:rFonts w:ascii="Helvetica" w:hAnsi="Helvetica"/>
          <w:b/>
          <w:sz w:val="20"/>
          <w:szCs w:val="20"/>
          <w:lang w:val="en-US"/>
        </w:rPr>
        <w:t>SUMMARY</w:t>
      </w:r>
    </w:p>
    <w:p w:rsidR="00801979" w:rsidRPr="00793FC9" w:rsidRDefault="00801979" w:rsidP="00793FC9">
      <w:pPr>
        <w:pStyle w:val="Default"/>
        <w:jc w:val="both"/>
        <w:rPr>
          <w:rFonts w:ascii="Helvetica" w:hAnsi="Helvetica"/>
          <w:sz w:val="20"/>
          <w:szCs w:val="20"/>
          <w:lang w:val="en-US"/>
        </w:rPr>
      </w:pPr>
    </w:p>
    <w:p w:rsidR="00933CC0" w:rsidRPr="00793FC9" w:rsidRDefault="00793FC9" w:rsidP="00793FC9">
      <w:pPr>
        <w:autoSpaceDE w:val="0"/>
        <w:autoSpaceDN w:val="0"/>
        <w:adjustRightInd w:val="0"/>
        <w:spacing w:after="0" w:line="161" w:lineRule="atLeast"/>
        <w:jc w:val="both"/>
        <w:rPr>
          <w:rFonts w:ascii="Helvetica" w:hAnsi="Helvetica"/>
          <w:sz w:val="20"/>
          <w:szCs w:val="20"/>
          <w:lang w:val="en-US"/>
        </w:rPr>
      </w:pPr>
      <w:r w:rsidRPr="00793FC9">
        <w:rPr>
          <w:rFonts w:ascii="Helvetica" w:hAnsi="Helvetica"/>
          <w:iCs/>
          <w:sz w:val="20"/>
          <w:szCs w:val="20"/>
          <w:lang w:val="en-US"/>
        </w:rPr>
        <w:t>In this paper the effect of intergenerational co-residence –elder people (E) with middle-age adults (M</w:t>
      </w:r>
      <w:proofErr w:type="gramStart"/>
      <w:r w:rsidRPr="00793FC9">
        <w:rPr>
          <w:rFonts w:ascii="Helvetica" w:hAnsi="Helvetica"/>
          <w:iCs/>
          <w:sz w:val="20"/>
          <w:szCs w:val="20"/>
          <w:lang w:val="en-US"/>
        </w:rPr>
        <w:t>)–</w:t>
      </w:r>
      <w:proofErr w:type="gramEnd"/>
      <w:r w:rsidRPr="00793FC9">
        <w:rPr>
          <w:rFonts w:ascii="Helvetica" w:hAnsi="Helvetica"/>
          <w:iCs/>
          <w:sz w:val="20"/>
          <w:szCs w:val="20"/>
          <w:lang w:val="en-US"/>
        </w:rPr>
        <w:t xml:space="preserve"> on the labor participation of M is analyzed. In particular, we review the existence of two effects; a positive and a negative one. The predominance of one over the other depends on the role E play at home. If they are active, which means that they collaborate in the care of children at home, the positive effect will predominate. Ins</w:t>
      </w:r>
      <w:r w:rsidRPr="00793FC9">
        <w:rPr>
          <w:rFonts w:ascii="Helvetica" w:hAnsi="Helvetica" w:cs="Helvetica Light"/>
          <w:iCs/>
          <w:sz w:val="20"/>
          <w:szCs w:val="20"/>
          <w:lang w:val="en-US"/>
        </w:rPr>
        <w:t xml:space="preserve">tead, if they are passive, they require care and the negative effect will prevail. We use </w:t>
      </w:r>
      <w:proofErr w:type="spellStart"/>
      <w:r w:rsidRPr="00793FC9">
        <w:rPr>
          <w:rFonts w:ascii="Helvetica" w:hAnsi="Helvetica" w:cs="Helvetica Light"/>
          <w:iCs/>
          <w:sz w:val="20"/>
          <w:szCs w:val="20"/>
          <w:lang w:val="en-US"/>
        </w:rPr>
        <w:t>microdata</w:t>
      </w:r>
      <w:proofErr w:type="spellEnd"/>
      <w:r w:rsidRPr="00793FC9">
        <w:rPr>
          <w:rFonts w:ascii="Helvetica" w:hAnsi="Helvetica" w:cs="Helvetica Light"/>
          <w:iCs/>
          <w:sz w:val="20"/>
          <w:szCs w:val="20"/>
          <w:lang w:val="en-US"/>
        </w:rPr>
        <w:t xml:space="preserve"> of Argentina from five national population censuses, and we compare recent results of Argentina with results from other countries in the region which are at different stages of the demographic transition: Brazil, Mexico, Dominican Republic and Uruguay. Besides, we try to capture the causal effect of the presence of E over the economic participation of M by estimating separated equations of labor participation by gender. These estimations are not free of the causal analysis usual problems, for this reason instrumental variables method is used. It can be said as a more general result that the current final effect is negative: AAM traction reducing labor participation, especially women’s labor participation. However the effect is weaker than the effects estimated for Argentina in the past, than for other countries in the region, and also weaker than the effect that the presence of children and adolescents</w:t>
      </w:r>
      <w:bookmarkStart w:id="0" w:name="_GoBack"/>
      <w:bookmarkEnd w:id="0"/>
      <w:r w:rsidRPr="00793FC9">
        <w:rPr>
          <w:rFonts w:ascii="Helvetica" w:hAnsi="Helvetica" w:cs="Helvetica Light"/>
          <w:iCs/>
          <w:sz w:val="20"/>
          <w:szCs w:val="20"/>
          <w:lang w:val="en-US"/>
        </w:rPr>
        <w:t xml:space="preserve"> produce.</w:t>
      </w:r>
    </w:p>
    <w:sectPr w:rsidR="00933CC0" w:rsidRPr="00793F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120D7"/>
    <w:rsid w:val="00057722"/>
    <w:rsid w:val="000745F7"/>
    <w:rsid w:val="00080DE0"/>
    <w:rsid w:val="00094C4B"/>
    <w:rsid w:val="000F1755"/>
    <w:rsid w:val="000F34B5"/>
    <w:rsid w:val="000F36E3"/>
    <w:rsid w:val="00101114"/>
    <w:rsid w:val="001269B8"/>
    <w:rsid w:val="00146340"/>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93FC9"/>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670"/>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2016-12-19T21:38:00Z</dcterms:created>
  <dcterms:modified xsi:type="dcterms:W3CDTF">2016-12-19T21:48:00Z</dcterms:modified>
</cp:coreProperties>
</file>