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764" w:rsidRPr="00642A77" w:rsidRDefault="00BB0764" w:rsidP="00642A77">
      <w:pPr>
        <w:spacing w:after="0" w:line="240" w:lineRule="auto"/>
        <w:jc w:val="both"/>
        <w:rPr>
          <w:rFonts w:ascii="Helvetica" w:hAnsi="Helvetica" w:cs="Arial"/>
          <w:color w:val="231F20"/>
        </w:rPr>
      </w:pPr>
      <w:r w:rsidRPr="00642A77">
        <w:rPr>
          <w:rStyle w:val="A1"/>
          <w:rFonts w:ascii="Helvetica" w:hAnsi="Helvetica" w:cs="Helvetica Light"/>
          <w:sz w:val="22"/>
          <w:szCs w:val="22"/>
        </w:rPr>
        <w:t>Grandes empresas y estrategias de inversión en la Argentina 2002-2012</w:t>
      </w:r>
    </w:p>
    <w:p w:rsidR="00BB0764" w:rsidRPr="00642A77" w:rsidRDefault="00BB0764" w:rsidP="00642A77">
      <w:pPr>
        <w:spacing w:after="0" w:line="240" w:lineRule="auto"/>
        <w:jc w:val="both"/>
        <w:rPr>
          <w:rStyle w:val="A1"/>
          <w:rFonts w:ascii="Helvetica" w:hAnsi="Helvetica"/>
          <w:sz w:val="22"/>
          <w:szCs w:val="22"/>
        </w:rPr>
      </w:pPr>
    </w:p>
    <w:p w:rsidR="00BB0764" w:rsidRPr="00642A77" w:rsidRDefault="00BB0764" w:rsidP="00642A77">
      <w:pPr>
        <w:spacing w:after="0" w:line="240" w:lineRule="auto"/>
        <w:jc w:val="both"/>
        <w:rPr>
          <w:rFonts w:ascii="Helvetica" w:hAnsi="Helvetica" w:cs="Arial"/>
          <w:color w:val="231F20"/>
        </w:rPr>
      </w:pPr>
      <w:r w:rsidRPr="00642A77">
        <w:rPr>
          <w:rStyle w:val="A1"/>
          <w:rFonts w:ascii="Helvetica" w:hAnsi="Helvetica"/>
          <w:sz w:val="22"/>
          <w:szCs w:val="22"/>
        </w:rPr>
        <w:t xml:space="preserve">Pablo </w:t>
      </w:r>
      <w:proofErr w:type="spellStart"/>
      <w:r w:rsidRPr="00642A77">
        <w:rPr>
          <w:rStyle w:val="A1"/>
          <w:rFonts w:ascii="Helvetica" w:hAnsi="Helvetica"/>
          <w:sz w:val="22"/>
          <w:szCs w:val="22"/>
        </w:rPr>
        <w:t>Manzanelli</w:t>
      </w:r>
      <w:proofErr w:type="spellEnd"/>
      <w:r w:rsidRPr="00642A77">
        <w:rPr>
          <w:rFonts w:ascii="Helvetica" w:hAnsi="Helvetica" w:cs="Arial"/>
          <w:color w:val="231F20"/>
        </w:rPr>
        <w:t xml:space="preserve"> </w:t>
      </w:r>
    </w:p>
    <w:p w:rsidR="00BB0764" w:rsidRPr="00642A77" w:rsidRDefault="00BB0764" w:rsidP="00642A77">
      <w:pPr>
        <w:spacing w:after="0" w:line="240" w:lineRule="auto"/>
        <w:jc w:val="both"/>
        <w:rPr>
          <w:rFonts w:ascii="Helvetica" w:hAnsi="Helvetica" w:cs="Arial"/>
          <w:color w:val="231F20"/>
        </w:rPr>
      </w:pPr>
    </w:p>
    <w:p w:rsidR="00AC02AC" w:rsidRPr="00642A77" w:rsidRDefault="00DF6083" w:rsidP="00642A77">
      <w:pPr>
        <w:spacing w:after="0" w:line="240" w:lineRule="auto"/>
        <w:jc w:val="both"/>
        <w:rPr>
          <w:rFonts w:ascii="Helvetica" w:hAnsi="Helvetica" w:cs="Arial"/>
          <w:color w:val="000000"/>
        </w:rPr>
      </w:pPr>
      <w:r w:rsidRPr="00642A77">
        <w:rPr>
          <w:rFonts w:ascii="Helvetica" w:hAnsi="Helvetica" w:cs="Arial"/>
          <w:color w:val="231F20"/>
        </w:rPr>
        <w:t>[</w:t>
      </w:r>
      <w:r w:rsidRPr="00642A77">
        <w:rPr>
          <w:rFonts w:ascii="Helvetica" w:hAnsi="Helvetica" w:cs="Arial"/>
          <w:color w:val="000000"/>
        </w:rPr>
        <w:t xml:space="preserve">ICTA </w:t>
      </w:r>
      <w:r w:rsidR="00AC02AC" w:rsidRPr="00642A77">
        <w:rPr>
          <w:rFonts w:ascii="Helvetica" w:hAnsi="Helvetica" w:cs="Arial"/>
          <w:color w:val="000000"/>
        </w:rPr>
        <w:t>Art</w:t>
      </w:r>
      <w:r w:rsidRPr="00642A77">
        <w:rPr>
          <w:rFonts w:ascii="Helvetica" w:hAnsi="Helvetica" w:cs="Arial"/>
          <w:color w:val="000000"/>
        </w:rPr>
        <w:t xml:space="preserve"> 16</w:t>
      </w:r>
      <w:r w:rsidR="00A61F82" w:rsidRPr="00642A77">
        <w:rPr>
          <w:rFonts w:ascii="Helvetica" w:hAnsi="Helvetica" w:cs="Arial"/>
          <w:color w:val="000000"/>
        </w:rPr>
        <w:t>8</w:t>
      </w:r>
      <w:r w:rsidR="004F2C3F" w:rsidRPr="00642A77">
        <w:rPr>
          <w:rFonts w:ascii="Helvetica" w:hAnsi="Helvetica" w:cs="Arial"/>
          <w:color w:val="000000"/>
        </w:rPr>
        <w:t>6</w:t>
      </w:r>
      <w:r w:rsidRPr="00642A77">
        <w:rPr>
          <w:rFonts w:ascii="Helvetica" w:hAnsi="Helvetica" w:cs="Arial"/>
          <w:color w:val="000000"/>
        </w:rPr>
        <w:t>]</w:t>
      </w:r>
    </w:p>
    <w:p w:rsidR="00DF6083" w:rsidRPr="00642A77" w:rsidRDefault="00DF6083" w:rsidP="00642A77">
      <w:pPr>
        <w:pStyle w:val="Normal-paracolocar"/>
        <w:spacing w:line="240" w:lineRule="auto"/>
        <w:rPr>
          <w:rFonts w:ascii="Helvetica" w:hAnsi="Helvetica" w:cs="Arial"/>
          <w:sz w:val="22"/>
          <w:szCs w:val="22"/>
        </w:rPr>
      </w:pPr>
      <w:r w:rsidRPr="00642A77">
        <w:rPr>
          <w:rFonts w:ascii="Helvetica" w:hAnsi="Helvetica" w:cs="Arial"/>
          <w:iCs/>
          <w:sz w:val="22"/>
          <w:szCs w:val="22"/>
        </w:rPr>
        <w:t>DESARROLLO ECONOMICO - REVISTA DE CIENCIAS SOCIALES</w:t>
      </w:r>
      <w:r w:rsidRPr="00642A77">
        <w:rPr>
          <w:rFonts w:ascii="Helvetica" w:hAnsi="Helvetica" w:cs="Arial"/>
          <w:sz w:val="22"/>
          <w:szCs w:val="22"/>
        </w:rPr>
        <w:t xml:space="preserve"> (Buenos Aires), vol. 5</w:t>
      </w:r>
      <w:r w:rsidR="00AC02AC" w:rsidRPr="00642A77">
        <w:rPr>
          <w:rFonts w:ascii="Helvetica" w:hAnsi="Helvetica" w:cs="Arial"/>
          <w:sz w:val="22"/>
          <w:szCs w:val="22"/>
        </w:rPr>
        <w:t>6</w:t>
      </w:r>
      <w:r w:rsidRPr="00642A77">
        <w:rPr>
          <w:rFonts w:ascii="Helvetica" w:hAnsi="Helvetica" w:cs="Arial"/>
          <w:sz w:val="22"/>
          <w:szCs w:val="22"/>
        </w:rPr>
        <w:t>, Nº 21</w:t>
      </w:r>
      <w:r w:rsidR="00AC02AC" w:rsidRPr="00642A77">
        <w:rPr>
          <w:rFonts w:ascii="Helvetica" w:hAnsi="Helvetica" w:cs="Arial"/>
          <w:sz w:val="22"/>
          <w:szCs w:val="22"/>
        </w:rPr>
        <w:t>8</w:t>
      </w:r>
      <w:r w:rsidRPr="00642A77">
        <w:rPr>
          <w:rFonts w:ascii="Helvetica" w:hAnsi="Helvetica" w:cs="Arial"/>
          <w:sz w:val="22"/>
          <w:szCs w:val="22"/>
        </w:rPr>
        <w:t xml:space="preserve">, </w:t>
      </w:r>
      <w:r w:rsidR="00AC02AC" w:rsidRPr="00642A77">
        <w:rPr>
          <w:rFonts w:ascii="Helvetica" w:hAnsi="Helvetica" w:cs="Arial"/>
          <w:sz w:val="22"/>
          <w:szCs w:val="22"/>
        </w:rPr>
        <w:t>mayo-agosto</w:t>
      </w:r>
      <w:r w:rsidRPr="00642A77">
        <w:rPr>
          <w:rFonts w:ascii="Helvetica" w:hAnsi="Helvetica" w:cs="Arial"/>
          <w:sz w:val="22"/>
          <w:szCs w:val="22"/>
        </w:rPr>
        <w:t xml:space="preserve"> 2016 (pp. </w:t>
      </w:r>
      <w:r w:rsidR="00642A77" w:rsidRPr="00642A77">
        <w:rPr>
          <w:rFonts w:ascii="Helvetica" w:hAnsi="Helvetica" w:cs="Arial"/>
          <w:sz w:val="22"/>
          <w:szCs w:val="22"/>
        </w:rPr>
        <w:t>33-58</w:t>
      </w:r>
      <w:r w:rsidRPr="00642A77">
        <w:rPr>
          <w:rFonts w:ascii="Helvetica" w:hAnsi="Helvetica" w:cs="Arial"/>
          <w:sz w:val="22"/>
          <w:szCs w:val="22"/>
        </w:rPr>
        <w:t>).</w:t>
      </w:r>
    </w:p>
    <w:p w:rsidR="00DF6083" w:rsidRPr="00642A77" w:rsidRDefault="00DF6083" w:rsidP="00642A77">
      <w:pPr>
        <w:autoSpaceDE w:val="0"/>
        <w:autoSpaceDN w:val="0"/>
        <w:adjustRightInd w:val="0"/>
        <w:spacing w:after="0" w:line="240" w:lineRule="auto"/>
        <w:jc w:val="both"/>
        <w:rPr>
          <w:rFonts w:ascii="Helvetica" w:hAnsi="Helvetica" w:cs="Arial"/>
        </w:rPr>
      </w:pPr>
    </w:p>
    <w:p w:rsidR="00642A77" w:rsidRPr="00642A77" w:rsidRDefault="00DF6083" w:rsidP="00642A77">
      <w:pPr>
        <w:pStyle w:val="Default"/>
        <w:jc w:val="both"/>
        <w:rPr>
          <w:rFonts w:ascii="Helvetica" w:hAnsi="Helvetica"/>
          <w:sz w:val="22"/>
          <w:szCs w:val="22"/>
        </w:rPr>
      </w:pPr>
      <w:r w:rsidRPr="00642A77">
        <w:rPr>
          <w:rFonts w:ascii="Helvetica" w:hAnsi="Helvetica" w:cs="Arial"/>
          <w:sz w:val="22"/>
          <w:szCs w:val="22"/>
        </w:rPr>
        <w:t xml:space="preserve">Descriptores: </w:t>
      </w:r>
    </w:p>
    <w:p w:rsidR="001D0ED5" w:rsidRPr="00642A77" w:rsidRDefault="00642A77" w:rsidP="00642A77">
      <w:pPr>
        <w:pStyle w:val="Default"/>
        <w:jc w:val="both"/>
        <w:rPr>
          <w:rFonts w:ascii="Helvetica" w:hAnsi="Helvetica"/>
          <w:sz w:val="22"/>
          <w:szCs w:val="22"/>
        </w:rPr>
      </w:pPr>
      <w:r w:rsidRPr="00642A77">
        <w:rPr>
          <w:rStyle w:val="A2"/>
          <w:rFonts w:ascii="Helvetica" w:hAnsi="Helvetica" w:cstheme="minorBidi"/>
          <w:color w:val="auto"/>
          <w:sz w:val="22"/>
          <w:szCs w:val="22"/>
        </w:rPr>
        <w:t>&lt;Grandes empresas&gt; &lt;Formación de capital&gt; &lt;Estrategias de acumulación&gt; &lt;Economía</w:t>
      </w:r>
      <w:r>
        <w:rPr>
          <w:rStyle w:val="A2"/>
          <w:rFonts w:ascii="Helvetica" w:hAnsi="Helvetica" w:cstheme="minorBidi"/>
          <w:color w:val="auto"/>
          <w:sz w:val="22"/>
          <w:szCs w:val="22"/>
        </w:rPr>
        <w:t xml:space="preserve"> Política&gt;</w:t>
      </w:r>
      <w:r w:rsidRPr="00642A77">
        <w:rPr>
          <w:rStyle w:val="A2"/>
          <w:rFonts w:ascii="Helvetica" w:hAnsi="Helvetica" w:cstheme="minorBidi"/>
          <w:color w:val="auto"/>
          <w:sz w:val="22"/>
          <w:szCs w:val="22"/>
        </w:rPr>
        <w:t xml:space="preserve"> </w:t>
      </w:r>
      <w:r>
        <w:rPr>
          <w:rStyle w:val="A2"/>
          <w:rFonts w:ascii="Helvetica" w:hAnsi="Helvetica" w:cstheme="minorBidi"/>
          <w:color w:val="auto"/>
          <w:sz w:val="22"/>
          <w:szCs w:val="22"/>
        </w:rPr>
        <w:t>&lt;A</w:t>
      </w:r>
      <w:r w:rsidRPr="00642A77">
        <w:rPr>
          <w:rStyle w:val="A2"/>
          <w:rFonts w:ascii="Helvetica" w:hAnsi="Helvetica" w:cstheme="minorBidi"/>
          <w:color w:val="auto"/>
          <w:sz w:val="22"/>
          <w:szCs w:val="22"/>
        </w:rPr>
        <w:t>rgentina&gt;</w:t>
      </w:r>
      <w:r>
        <w:rPr>
          <w:rStyle w:val="A2"/>
          <w:rFonts w:ascii="Helvetica" w:hAnsi="Helvetica" w:cstheme="minorBidi"/>
          <w:color w:val="auto"/>
          <w:sz w:val="22"/>
          <w:szCs w:val="22"/>
        </w:rPr>
        <w:t xml:space="preserve"> &lt;Posconvertibilidad&gt;</w:t>
      </w:r>
      <w:r w:rsidRPr="00642A77">
        <w:rPr>
          <w:rStyle w:val="A2"/>
          <w:rFonts w:ascii="Helvetica" w:hAnsi="Helvetica" w:cstheme="minorBidi"/>
          <w:color w:val="auto"/>
          <w:sz w:val="22"/>
          <w:szCs w:val="22"/>
        </w:rPr>
        <w:t>.</w:t>
      </w:r>
    </w:p>
    <w:p w:rsidR="00D53C20" w:rsidRPr="00642A77" w:rsidRDefault="00D53C20" w:rsidP="00642A77">
      <w:pPr>
        <w:autoSpaceDE w:val="0"/>
        <w:autoSpaceDN w:val="0"/>
        <w:adjustRightInd w:val="0"/>
        <w:spacing w:after="0" w:line="240" w:lineRule="auto"/>
        <w:jc w:val="both"/>
        <w:rPr>
          <w:rFonts w:ascii="Helvetica" w:hAnsi="Helvetica" w:cs="Helvetica-LightOblique"/>
          <w:b/>
          <w:iCs/>
        </w:rPr>
      </w:pPr>
    </w:p>
    <w:p w:rsidR="00DF6083" w:rsidRPr="00642A77" w:rsidRDefault="00352888" w:rsidP="00642A77">
      <w:pPr>
        <w:autoSpaceDE w:val="0"/>
        <w:autoSpaceDN w:val="0"/>
        <w:adjustRightInd w:val="0"/>
        <w:spacing w:after="0" w:line="240" w:lineRule="auto"/>
        <w:jc w:val="both"/>
        <w:rPr>
          <w:rFonts w:ascii="Helvetica" w:hAnsi="Helvetica" w:cs="Helvetica-LightOblique"/>
          <w:b/>
          <w:iCs/>
        </w:rPr>
      </w:pPr>
      <w:r w:rsidRPr="00642A77">
        <w:rPr>
          <w:rFonts w:ascii="Helvetica" w:hAnsi="Helvetica" w:cs="Helvetica-LightOblique"/>
          <w:b/>
          <w:iCs/>
        </w:rPr>
        <w:t>RESUMEN</w:t>
      </w:r>
    </w:p>
    <w:p w:rsidR="00AC02AC" w:rsidRPr="00642A77" w:rsidRDefault="00AC02AC" w:rsidP="00642A77">
      <w:pPr>
        <w:pStyle w:val="Default"/>
        <w:jc w:val="both"/>
        <w:rPr>
          <w:rFonts w:ascii="Helvetica" w:hAnsi="Helvetica"/>
          <w:sz w:val="22"/>
          <w:szCs w:val="22"/>
        </w:rPr>
      </w:pPr>
    </w:p>
    <w:p w:rsidR="00BB0764" w:rsidRPr="00642A77" w:rsidRDefault="00BB0764" w:rsidP="00642A77">
      <w:pPr>
        <w:pStyle w:val="Default"/>
        <w:jc w:val="both"/>
        <w:rPr>
          <w:rFonts w:ascii="Helvetica" w:hAnsi="Helvetica"/>
          <w:sz w:val="22"/>
          <w:szCs w:val="22"/>
        </w:rPr>
      </w:pPr>
    </w:p>
    <w:p w:rsidR="00BB0764" w:rsidRPr="00642A77" w:rsidRDefault="00BB0764" w:rsidP="00642A77">
      <w:pPr>
        <w:jc w:val="both"/>
        <w:rPr>
          <w:rFonts w:ascii="Helvetica" w:hAnsi="Helvetica" w:cs="Helvetica Light"/>
          <w:iCs/>
        </w:rPr>
      </w:pPr>
      <w:r w:rsidRPr="00642A77">
        <w:rPr>
          <w:rFonts w:ascii="Helvetica" w:hAnsi="Helvetica"/>
          <w:iCs/>
        </w:rPr>
        <w:t>Existe una larga tradición en el campo de las ciencias soc</w:t>
      </w:r>
      <w:r w:rsidR="00642A77" w:rsidRPr="00642A77">
        <w:rPr>
          <w:rFonts w:ascii="Helvetica" w:hAnsi="Helvetica"/>
          <w:iCs/>
        </w:rPr>
        <w:t>iales –y, en especial, de la eco</w:t>
      </w:r>
      <w:r w:rsidRPr="00642A77">
        <w:rPr>
          <w:rFonts w:ascii="Helvetica" w:hAnsi="Helvetica"/>
          <w:iCs/>
        </w:rPr>
        <w:t>nomía política– orientada a dilucidar un fenómeno bastante peculiar</w:t>
      </w:r>
      <w:r w:rsidR="00642A77" w:rsidRPr="00642A77">
        <w:rPr>
          <w:rFonts w:ascii="Helvetica" w:hAnsi="Helvetica"/>
          <w:iCs/>
        </w:rPr>
        <w:t xml:space="preserve"> que atravesó la historia econó</w:t>
      </w:r>
      <w:r w:rsidRPr="00642A77">
        <w:rPr>
          <w:rFonts w:ascii="Helvetica" w:hAnsi="Helvetica"/>
          <w:iCs/>
        </w:rPr>
        <w:t>mica del país: por qué la elite económica tiende a restringir sus inversiones de largo plazo en la economía argentina. Este trabajo aborda esta problemática y su objetivo consiste en examinar la estrategia de</w:t>
      </w:r>
      <w:r w:rsidR="00642A77" w:rsidRPr="00642A77">
        <w:rPr>
          <w:rFonts w:ascii="Helvetica" w:hAnsi="Helvetica"/>
          <w:iCs/>
        </w:rPr>
        <w:t xml:space="preserve"> inversión de las grandes empre</w:t>
      </w:r>
      <w:r w:rsidRPr="00642A77">
        <w:rPr>
          <w:rFonts w:ascii="Helvetica" w:hAnsi="Helvetica"/>
          <w:iCs/>
        </w:rPr>
        <w:t>sas que operan en el ámbito local entre 2002 y 2012, bajo el supuesto de que tale</w:t>
      </w:r>
      <w:r w:rsidR="00642A77" w:rsidRPr="00642A77">
        <w:rPr>
          <w:rFonts w:ascii="Helvetica" w:hAnsi="Helvetica"/>
          <w:iCs/>
        </w:rPr>
        <w:t>s corporacio</w:t>
      </w:r>
      <w:r w:rsidRPr="00642A77">
        <w:rPr>
          <w:rFonts w:ascii="Helvetica" w:hAnsi="Helvetica"/>
          <w:iCs/>
        </w:rPr>
        <w:t xml:space="preserve">nes fueron escasamente proclives a canalizar sus utilidades a la formación de capital. Con tal </w:t>
      </w:r>
      <w:r w:rsidRPr="00642A77">
        <w:rPr>
          <w:rFonts w:ascii="Helvetica" w:hAnsi="Helvetica" w:cs="Helvetica Light"/>
          <w:iCs/>
        </w:rPr>
        <w:t>finalidad se analizan un conjunto de indicadores de desempeño (valor agregado, productividad, ocupación, salarios, ganancia, inversión, precios, pago de dividendos, etc.) que, en su articulación y análisis convergente, permiten alcanzar una visión integral del</w:t>
      </w:r>
      <w:r w:rsidR="00642A77" w:rsidRPr="00642A77">
        <w:rPr>
          <w:rFonts w:ascii="Helvetica" w:hAnsi="Helvetica" w:cs="Helvetica Light"/>
          <w:iCs/>
        </w:rPr>
        <w:t xml:space="preserve"> desempeño inversor y del desti</w:t>
      </w:r>
      <w:r w:rsidRPr="00642A77">
        <w:rPr>
          <w:rFonts w:ascii="Helvetica" w:hAnsi="Helvetica" w:cs="Helvetica Light"/>
          <w:iCs/>
        </w:rPr>
        <w:t xml:space="preserve">no del excedente en las 500 compañías de mayor tamaño del país. Entre los principales hallazgos de este trabajo se encuentra la identificación de la reducida propensión inversora en las grandes empresas durante la </w:t>
      </w:r>
      <w:proofErr w:type="spellStart"/>
      <w:r w:rsidRPr="00642A77">
        <w:rPr>
          <w:rFonts w:ascii="Helvetica" w:hAnsi="Helvetica" w:cs="Helvetica Light"/>
          <w:iCs/>
        </w:rPr>
        <w:t>posconvertibilidad</w:t>
      </w:r>
      <w:proofErr w:type="spellEnd"/>
      <w:r w:rsidRPr="00642A77">
        <w:rPr>
          <w:rFonts w:ascii="Helvetica" w:hAnsi="Helvetica" w:cs="Helvetica Light"/>
          <w:iCs/>
        </w:rPr>
        <w:t xml:space="preserve"> (2002-2012), los cuales obedecieron, esencialmente, a las estrategias desplegadas por las firmas industriales que integraron el panel de grandes empresas en la Argentina.</w:t>
      </w:r>
    </w:p>
    <w:p w:rsidR="00BB0764" w:rsidRPr="00642A77" w:rsidRDefault="00BB0764" w:rsidP="00642A77">
      <w:pPr>
        <w:jc w:val="both"/>
        <w:rPr>
          <w:rFonts w:ascii="Helvetica" w:hAnsi="Helvetica" w:cs="Helvetica Light"/>
          <w:i/>
          <w:iCs/>
        </w:rPr>
      </w:pPr>
    </w:p>
    <w:p w:rsidR="00352888" w:rsidRPr="00642A77" w:rsidRDefault="00352888" w:rsidP="00642A77">
      <w:pPr>
        <w:jc w:val="both"/>
        <w:rPr>
          <w:rFonts w:ascii="Helvetica" w:hAnsi="Helvetica"/>
          <w:b/>
        </w:rPr>
      </w:pPr>
      <w:r w:rsidRPr="00642A77">
        <w:rPr>
          <w:rFonts w:ascii="Helvetica" w:hAnsi="Helvetica"/>
          <w:b/>
        </w:rPr>
        <w:t>SUMMARY</w:t>
      </w:r>
    </w:p>
    <w:p w:rsidR="00642A77" w:rsidRPr="00642A77" w:rsidRDefault="00642A77" w:rsidP="00642A77">
      <w:pPr>
        <w:pStyle w:val="Default"/>
        <w:jc w:val="both"/>
        <w:rPr>
          <w:rFonts w:ascii="Helvetica" w:hAnsi="Helvetica"/>
          <w:sz w:val="22"/>
          <w:szCs w:val="22"/>
        </w:rPr>
      </w:pPr>
    </w:p>
    <w:p w:rsidR="00352888" w:rsidRPr="00C80E54" w:rsidRDefault="00642A77" w:rsidP="00642A77">
      <w:pPr>
        <w:pStyle w:val="Default"/>
        <w:jc w:val="both"/>
        <w:rPr>
          <w:rFonts w:ascii="Helvetica" w:hAnsi="Helvetica"/>
          <w:sz w:val="22"/>
          <w:szCs w:val="22"/>
          <w:lang w:val="en-US"/>
        </w:rPr>
      </w:pPr>
      <w:r w:rsidRPr="00642A77">
        <w:rPr>
          <w:rFonts w:ascii="Helvetica" w:hAnsi="Helvetica"/>
          <w:iCs/>
          <w:sz w:val="22"/>
          <w:szCs w:val="22"/>
          <w:lang w:val="en-US"/>
        </w:rPr>
        <w:t>There is a long tradition in the field of social scienc</w:t>
      </w:r>
      <w:r w:rsidR="00C80E54">
        <w:rPr>
          <w:rFonts w:ascii="Helvetica" w:hAnsi="Helvetica"/>
          <w:iCs/>
          <w:sz w:val="22"/>
          <w:szCs w:val="22"/>
          <w:lang w:val="en-US"/>
        </w:rPr>
        <w:t>es –especially in political eco</w:t>
      </w:r>
      <w:r w:rsidRPr="00642A77">
        <w:rPr>
          <w:rFonts w:ascii="Helvetica" w:hAnsi="Helvetica"/>
          <w:iCs/>
          <w:sz w:val="22"/>
          <w:szCs w:val="22"/>
          <w:lang w:val="en-US"/>
        </w:rPr>
        <w:t xml:space="preserve">nomy– focused on a quite peculiar phenomenon that spanned economic history of the country’s economy: why </w:t>
      </w:r>
      <w:proofErr w:type="gramStart"/>
      <w:r w:rsidRPr="00642A77">
        <w:rPr>
          <w:rFonts w:ascii="Helvetica" w:hAnsi="Helvetica"/>
          <w:iCs/>
          <w:sz w:val="22"/>
          <w:szCs w:val="22"/>
          <w:lang w:val="en-US"/>
        </w:rPr>
        <w:t>does</w:t>
      </w:r>
      <w:proofErr w:type="gramEnd"/>
      <w:r w:rsidRPr="00642A77">
        <w:rPr>
          <w:rFonts w:ascii="Helvetica" w:hAnsi="Helvetica"/>
          <w:iCs/>
          <w:sz w:val="22"/>
          <w:szCs w:val="22"/>
          <w:lang w:val="en-US"/>
        </w:rPr>
        <w:t xml:space="preserve"> the economic elite tend to restrict long-term investments in Argentina’s economy. This work addresses this problem and its objective is to examine the investment strategy of the major companies operating locally between 2002 and 2012 under the assumption that such corp</w:t>
      </w:r>
      <w:r w:rsidR="00C80E54">
        <w:rPr>
          <w:rFonts w:ascii="Helvetica" w:hAnsi="Helvetica"/>
          <w:iCs/>
          <w:sz w:val="22"/>
          <w:szCs w:val="22"/>
          <w:lang w:val="en-US"/>
        </w:rPr>
        <w:t>orations were reluctant to chan</w:t>
      </w:r>
      <w:bookmarkStart w:id="0" w:name="_GoBack"/>
      <w:bookmarkEnd w:id="0"/>
      <w:r w:rsidRPr="00642A77">
        <w:rPr>
          <w:rFonts w:ascii="Helvetica" w:hAnsi="Helvetica"/>
          <w:iCs/>
          <w:sz w:val="22"/>
          <w:szCs w:val="22"/>
          <w:lang w:val="en-US"/>
        </w:rPr>
        <w:t>nel their surplus profit into capital formation. A set of performance indicators (added value,</w:t>
      </w:r>
      <w:r w:rsidRPr="00642A77">
        <w:rPr>
          <w:rFonts w:ascii="Helvetica" w:hAnsi="Helvetica"/>
          <w:sz w:val="22"/>
          <w:szCs w:val="22"/>
          <w:lang w:val="en-US"/>
        </w:rPr>
        <w:t xml:space="preserve"> </w:t>
      </w:r>
      <w:r w:rsidRPr="00642A77">
        <w:rPr>
          <w:rFonts w:ascii="Helvetica" w:hAnsi="Helvetica"/>
          <w:iCs/>
          <w:sz w:val="22"/>
          <w:szCs w:val="22"/>
          <w:lang w:val="en-US"/>
        </w:rPr>
        <w:t>productivity, employment (occupancy), wages, profit, investment, prices, dividend payment, etc.) which, in its articulation and convergent analysis allow a comprehe</w:t>
      </w:r>
      <w:r w:rsidR="00C80E54">
        <w:rPr>
          <w:rFonts w:ascii="Helvetica" w:hAnsi="Helvetica"/>
          <w:iCs/>
          <w:sz w:val="22"/>
          <w:szCs w:val="22"/>
          <w:lang w:val="en-US"/>
        </w:rPr>
        <w:t>nsive view of investment perfor</w:t>
      </w:r>
      <w:r w:rsidRPr="00642A77">
        <w:rPr>
          <w:rFonts w:ascii="Helvetica" w:hAnsi="Helvetica"/>
          <w:iCs/>
          <w:sz w:val="22"/>
          <w:szCs w:val="22"/>
          <w:lang w:val="en-US"/>
        </w:rPr>
        <w:t xml:space="preserve">mance and the destination of surplus in the 500 largest companies in the country, are analyzed for this purpose. The identification of reduced investment propensity in big companies during the period known as </w:t>
      </w:r>
      <w:r w:rsidRPr="00642A77">
        <w:rPr>
          <w:rFonts w:ascii="Helvetica" w:hAnsi="Helvetica"/>
          <w:i/>
          <w:iCs/>
          <w:sz w:val="22"/>
          <w:szCs w:val="22"/>
          <w:lang w:val="en-US"/>
        </w:rPr>
        <w:t>“</w:t>
      </w:r>
      <w:proofErr w:type="spellStart"/>
      <w:r w:rsidRPr="00642A77">
        <w:rPr>
          <w:rFonts w:ascii="Helvetica" w:hAnsi="Helvetica"/>
          <w:i/>
          <w:iCs/>
          <w:sz w:val="22"/>
          <w:szCs w:val="22"/>
          <w:lang w:val="en-US"/>
        </w:rPr>
        <w:t>posconvertibilidad</w:t>
      </w:r>
      <w:proofErr w:type="spellEnd"/>
      <w:r w:rsidRPr="00642A77">
        <w:rPr>
          <w:rFonts w:ascii="Helvetica" w:hAnsi="Helvetica"/>
          <w:i/>
          <w:iCs/>
          <w:sz w:val="22"/>
          <w:szCs w:val="22"/>
          <w:lang w:val="en-US"/>
        </w:rPr>
        <w:t>”</w:t>
      </w:r>
      <w:r w:rsidRPr="00642A77">
        <w:rPr>
          <w:rFonts w:ascii="Helvetica" w:hAnsi="Helvetica"/>
          <w:iCs/>
          <w:sz w:val="22"/>
          <w:szCs w:val="22"/>
          <w:lang w:val="en-US"/>
        </w:rPr>
        <w:t xml:space="preserve"> (2002-2012), which were due</w:t>
      </w:r>
      <w:r w:rsidRPr="00642A77">
        <w:rPr>
          <w:rFonts w:ascii="Helvetica" w:hAnsi="Helvetica"/>
          <w:i/>
          <w:iCs/>
          <w:sz w:val="22"/>
          <w:szCs w:val="22"/>
          <w:lang w:val="en-US"/>
        </w:rPr>
        <w:t xml:space="preserve"> </w:t>
      </w:r>
      <w:r w:rsidRPr="00642A77">
        <w:rPr>
          <w:rFonts w:ascii="Helvetica" w:hAnsi="Helvetica"/>
          <w:i/>
          <w:iCs/>
          <w:sz w:val="22"/>
          <w:szCs w:val="22"/>
          <w:lang w:val="en-US"/>
        </w:rPr>
        <w:lastRenderedPageBreak/>
        <w:t>mainly to the strategies used by industrial firms that made up the panel of large companies in Argentina, is among the main findings of this work.</w:t>
      </w:r>
    </w:p>
    <w:sectPr w:rsidR="00352888" w:rsidRPr="00C80E5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Light">
    <w:panose1 w:val="00000000000000000000"/>
    <w:charset w:val="00"/>
    <w:family w:val="swiss"/>
    <w:notTrueType/>
    <w:pitch w:val="variable"/>
    <w:sig w:usb0="00000003" w:usb1="00000000" w:usb2="00000000" w:usb3="00000000" w:csb0="00000001"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Helvetica">
    <w:altName w:val="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LightObliq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51"/>
    <w:rsid w:val="000745F7"/>
    <w:rsid w:val="00080DE0"/>
    <w:rsid w:val="00094C4B"/>
    <w:rsid w:val="000F1755"/>
    <w:rsid w:val="000F34B5"/>
    <w:rsid w:val="000F36E3"/>
    <w:rsid w:val="00101114"/>
    <w:rsid w:val="001269B8"/>
    <w:rsid w:val="00146340"/>
    <w:rsid w:val="00197651"/>
    <w:rsid w:val="001D0ED5"/>
    <w:rsid w:val="001D3465"/>
    <w:rsid w:val="001D6DF1"/>
    <w:rsid w:val="001E2F6B"/>
    <w:rsid w:val="001E568C"/>
    <w:rsid w:val="00214E6E"/>
    <w:rsid w:val="0022542C"/>
    <w:rsid w:val="0025232A"/>
    <w:rsid w:val="00261730"/>
    <w:rsid w:val="002743C3"/>
    <w:rsid w:val="002A32D0"/>
    <w:rsid w:val="002A457B"/>
    <w:rsid w:val="002C2BC7"/>
    <w:rsid w:val="002D7DD2"/>
    <w:rsid w:val="002E14AF"/>
    <w:rsid w:val="002F2691"/>
    <w:rsid w:val="00320922"/>
    <w:rsid w:val="00327F6A"/>
    <w:rsid w:val="00340CC0"/>
    <w:rsid w:val="00352888"/>
    <w:rsid w:val="00363781"/>
    <w:rsid w:val="00393C4C"/>
    <w:rsid w:val="003B3F03"/>
    <w:rsid w:val="003D1791"/>
    <w:rsid w:val="003D367D"/>
    <w:rsid w:val="003F06ED"/>
    <w:rsid w:val="003F6744"/>
    <w:rsid w:val="00424367"/>
    <w:rsid w:val="00491E5B"/>
    <w:rsid w:val="004968A1"/>
    <w:rsid w:val="004B049F"/>
    <w:rsid w:val="004D5A83"/>
    <w:rsid w:val="004E5F9A"/>
    <w:rsid w:val="004F2C3F"/>
    <w:rsid w:val="00502A20"/>
    <w:rsid w:val="00535AB7"/>
    <w:rsid w:val="00556AC4"/>
    <w:rsid w:val="005A656B"/>
    <w:rsid w:val="00612D9C"/>
    <w:rsid w:val="0064293A"/>
    <w:rsid w:val="00642A77"/>
    <w:rsid w:val="00671180"/>
    <w:rsid w:val="006825E3"/>
    <w:rsid w:val="006C78E8"/>
    <w:rsid w:val="00712F45"/>
    <w:rsid w:val="00716E3C"/>
    <w:rsid w:val="007242C0"/>
    <w:rsid w:val="00730C16"/>
    <w:rsid w:val="007405D0"/>
    <w:rsid w:val="007539D9"/>
    <w:rsid w:val="007562B6"/>
    <w:rsid w:val="00770E7C"/>
    <w:rsid w:val="0077545C"/>
    <w:rsid w:val="007A09A0"/>
    <w:rsid w:val="007A3925"/>
    <w:rsid w:val="007D74FE"/>
    <w:rsid w:val="008113A9"/>
    <w:rsid w:val="00893FF9"/>
    <w:rsid w:val="008A1C23"/>
    <w:rsid w:val="008E5FCA"/>
    <w:rsid w:val="008F5B30"/>
    <w:rsid w:val="00915BB3"/>
    <w:rsid w:val="009B6585"/>
    <w:rsid w:val="009D0F0C"/>
    <w:rsid w:val="009D6FA0"/>
    <w:rsid w:val="009E0829"/>
    <w:rsid w:val="00A0617C"/>
    <w:rsid w:val="00A27F4C"/>
    <w:rsid w:val="00A32E8D"/>
    <w:rsid w:val="00A43BAA"/>
    <w:rsid w:val="00A61F82"/>
    <w:rsid w:val="00A77123"/>
    <w:rsid w:val="00A82088"/>
    <w:rsid w:val="00AC02AC"/>
    <w:rsid w:val="00AC4622"/>
    <w:rsid w:val="00AE09B5"/>
    <w:rsid w:val="00AE3863"/>
    <w:rsid w:val="00AF5516"/>
    <w:rsid w:val="00B04F14"/>
    <w:rsid w:val="00B31F74"/>
    <w:rsid w:val="00B414CE"/>
    <w:rsid w:val="00B677E4"/>
    <w:rsid w:val="00B678E0"/>
    <w:rsid w:val="00B93088"/>
    <w:rsid w:val="00BA1FB5"/>
    <w:rsid w:val="00BA2BCD"/>
    <w:rsid w:val="00BA2FB7"/>
    <w:rsid w:val="00BB0764"/>
    <w:rsid w:val="00BC26B1"/>
    <w:rsid w:val="00C114F6"/>
    <w:rsid w:val="00C371BA"/>
    <w:rsid w:val="00C5467E"/>
    <w:rsid w:val="00C571C6"/>
    <w:rsid w:val="00C61B3B"/>
    <w:rsid w:val="00C80E54"/>
    <w:rsid w:val="00C82045"/>
    <w:rsid w:val="00C921D2"/>
    <w:rsid w:val="00CA3629"/>
    <w:rsid w:val="00CF1C2B"/>
    <w:rsid w:val="00D05925"/>
    <w:rsid w:val="00D23F94"/>
    <w:rsid w:val="00D45250"/>
    <w:rsid w:val="00D53C20"/>
    <w:rsid w:val="00D641FD"/>
    <w:rsid w:val="00D70470"/>
    <w:rsid w:val="00D82976"/>
    <w:rsid w:val="00DA0825"/>
    <w:rsid w:val="00DA40CF"/>
    <w:rsid w:val="00DC1EA1"/>
    <w:rsid w:val="00DD7AB2"/>
    <w:rsid w:val="00DF6083"/>
    <w:rsid w:val="00E623EF"/>
    <w:rsid w:val="00E7348A"/>
    <w:rsid w:val="00E75550"/>
    <w:rsid w:val="00E926C5"/>
    <w:rsid w:val="00E97479"/>
    <w:rsid w:val="00EC5D07"/>
    <w:rsid w:val="00F135D3"/>
    <w:rsid w:val="00F31EE9"/>
    <w:rsid w:val="00F674C5"/>
    <w:rsid w:val="00F86C3B"/>
    <w:rsid w:val="00F93B3A"/>
    <w:rsid w:val="00FB15AE"/>
    <w:rsid w:val="00FD67A8"/>
    <w:rsid w:val="00FE05F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 w:type="character" w:customStyle="1" w:styleId="A1">
    <w:name w:val="A1"/>
    <w:uiPriority w:val="99"/>
    <w:rsid w:val="00AC02AC"/>
    <w:rPr>
      <w:color w:val="000000"/>
      <w:sz w:val="17"/>
      <w:szCs w:val="17"/>
    </w:rPr>
  </w:style>
  <w:style w:type="paragraph" w:customStyle="1" w:styleId="Default">
    <w:name w:val="Default"/>
    <w:rsid w:val="00AC02AC"/>
    <w:pPr>
      <w:autoSpaceDE w:val="0"/>
      <w:autoSpaceDN w:val="0"/>
      <w:adjustRightInd w:val="0"/>
      <w:spacing w:after="0" w:line="240" w:lineRule="auto"/>
    </w:pPr>
    <w:rPr>
      <w:rFonts w:ascii="Helvetica Light" w:hAnsi="Helvetica Light" w:cs="Helvetica Light"/>
      <w:color w:val="000000"/>
      <w:sz w:val="24"/>
      <w:szCs w:val="24"/>
    </w:rPr>
  </w:style>
  <w:style w:type="character" w:customStyle="1" w:styleId="A51">
    <w:name w:val="A5+1"/>
    <w:uiPriority w:val="99"/>
    <w:rsid w:val="00AC02AC"/>
    <w:rPr>
      <w:rFonts w:cs="Helvetica Light"/>
      <w:color w:val="000000"/>
      <w:sz w:val="15"/>
      <w:szCs w:val="15"/>
    </w:rPr>
  </w:style>
  <w:style w:type="paragraph" w:customStyle="1" w:styleId="Pa4">
    <w:name w:val="Pa4"/>
    <w:basedOn w:val="Default"/>
    <w:next w:val="Default"/>
    <w:uiPriority w:val="99"/>
    <w:rsid w:val="004F2C3F"/>
    <w:pPr>
      <w:spacing w:line="221" w:lineRule="atLeast"/>
    </w:pPr>
    <w:rPr>
      <w:rFonts w:ascii="Helvetica" w:hAnsi="Helvetica" w:cs="Helvetica"/>
      <w:color w:val="auto"/>
    </w:rPr>
  </w:style>
  <w:style w:type="paragraph" w:customStyle="1" w:styleId="Pa151">
    <w:name w:val="Pa15+1"/>
    <w:basedOn w:val="Default"/>
    <w:next w:val="Default"/>
    <w:uiPriority w:val="99"/>
    <w:rsid w:val="00642A77"/>
    <w:pPr>
      <w:spacing w:line="161" w:lineRule="atLeast"/>
    </w:pPr>
    <w:rPr>
      <w:rFonts w:cstheme="minorBidi"/>
      <w:color w:val="auto"/>
    </w:rPr>
  </w:style>
  <w:style w:type="paragraph" w:customStyle="1" w:styleId="Pa17">
    <w:name w:val="Pa17"/>
    <w:basedOn w:val="Default"/>
    <w:next w:val="Default"/>
    <w:uiPriority w:val="99"/>
    <w:rsid w:val="00642A77"/>
    <w:pPr>
      <w:spacing w:line="161" w:lineRule="atLeast"/>
    </w:pPr>
    <w:rPr>
      <w:rFonts w:cstheme="minorBidi"/>
      <w:color w:val="auto"/>
    </w:rPr>
  </w:style>
  <w:style w:type="character" w:customStyle="1" w:styleId="A2">
    <w:name w:val="A2"/>
    <w:uiPriority w:val="99"/>
    <w:rsid w:val="00642A77"/>
    <w:rPr>
      <w:rFonts w:cs="Helvetica Light"/>
      <w:color w:val="00000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 w:type="character" w:customStyle="1" w:styleId="A1">
    <w:name w:val="A1"/>
    <w:uiPriority w:val="99"/>
    <w:rsid w:val="00AC02AC"/>
    <w:rPr>
      <w:color w:val="000000"/>
      <w:sz w:val="17"/>
      <w:szCs w:val="17"/>
    </w:rPr>
  </w:style>
  <w:style w:type="paragraph" w:customStyle="1" w:styleId="Default">
    <w:name w:val="Default"/>
    <w:rsid w:val="00AC02AC"/>
    <w:pPr>
      <w:autoSpaceDE w:val="0"/>
      <w:autoSpaceDN w:val="0"/>
      <w:adjustRightInd w:val="0"/>
      <w:spacing w:after="0" w:line="240" w:lineRule="auto"/>
    </w:pPr>
    <w:rPr>
      <w:rFonts w:ascii="Helvetica Light" w:hAnsi="Helvetica Light" w:cs="Helvetica Light"/>
      <w:color w:val="000000"/>
      <w:sz w:val="24"/>
      <w:szCs w:val="24"/>
    </w:rPr>
  </w:style>
  <w:style w:type="character" w:customStyle="1" w:styleId="A51">
    <w:name w:val="A5+1"/>
    <w:uiPriority w:val="99"/>
    <w:rsid w:val="00AC02AC"/>
    <w:rPr>
      <w:rFonts w:cs="Helvetica Light"/>
      <w:color w:val="000000"/>
      <w:sz w:val="15"/>
      <w:szCs w:val="15"/>
    </w:rPr>
  </w:style>
  <w:style w:type="paragraph" w:customStyle="1" w:styleId="Pa4">
    <w:name w:val="Pa4"/>
    <w:basedOn w:val="Default"/>
    <w:next w:val="Default"/>
    <w:uiPriority w:val="99"/>
    <w:rsid w:val="004F2C3F"/>
    <w:pPr>
      <w:spacing w:line="221" w:lineRule="atLeast"/>
    </w:pPr>
    <w:rPr>
      <w:rFonts w:ascii="Helvetica" w:hAnsi="Helvetica" w:cs="Helvetica"/>
      <w:color w:val="auto"/>
    </w:rPr>
  </w:style>
  <w:style w:type="paragraph" w:customStyle="1" w:styleId="Pa151">
    <w:name w:val="Pa15+1"/>
    <w:basedOn w:val="Default"/>
    <w:next w:val="Default"/>
    <w:uiPriority w:val="99"/>
    <w:rsid w:val="00642A77"/>
    <w:pPr>
      <w:spacing w:line="161" w:lineRule="atLeast"/>
    </w:pPr>
    <w:rPr>
      <w:rFonts w:cstheme="minorBidi"/>
      <w:color w:val="auto"/>
    </w:rPr>
  </w:style>
  <w:style w:type="paragraph" w:customStyle="1" w:styleId="Pa17">
    <w:name w:val="Pa17"/>
    <w:basedOn w:val="Default"/>
    <w:next w:val="Default"/>
    <w:uiPriority w:val="99"/>
    <w:rsid w:val="00642A77"/>
    <w:pPr>
      <w:spacing w:line="161" w:lineRule="atLeast"/>
    </w:pPr>
    <w:rPr>
      <w:rFonts w:cstheme="minorBidi"/>
      <w:color w:val="auto"/>
    </w:rPr>
  </w:style>
  <w:style w:type="character" w:customStyle="1" w:styleId="A2">
    <w:name w:val="A2"/>
    <w:uiPriority w:val="99"/>
    <w:rsid w:val="00642A77"/>
    <w:rPr>
      <w:rFonts w:cs="Helvetica Light"/>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1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443</Words>
  <Characters>2441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cp:lastModifiedBy>
  <cp:revision>5</cp:revision>
  <dcterms:created xsi:type="dcterms:W3CDTF">2016-08-26T20:26:00Z</dcterms:created>
  <dcterms:modified xsi:type="dcterms:W3CDTF">2016-08-26T21:13:00Z</dcterms:modified>
</cp:coreProperties>
</file>